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FF6B5F" w14:textId="77777777" w:rsidR="001C6A8F" w:rsidRDefault="001C6A8F" w:rsidP="001C6A8F">
      <w:pPr>
        <w:pStyle w:val="Titre"/>
      </w:pPr>
      <w:r>
        <w:t xml:space="preserve">BACTERIOLOGIE GENERALE : </w:t>
      </w:r>
    </w:p>
    <w:p w14:paraId="68C6DE29" w14:textId="77777777" w:rsidR="00DB1D2B" w:rsidRDefault="001C6A8F" w:rsidP="001C6A8F">
      <w:pPr>
        <w:pStyle w:val="Titre"/>
      </w:pPr>
      <w:r>
        <w:t>ANATOMIE BACTERIENNE, CLASSIFICATION, GENETIQUE BACTERIENNE</w:t>
      </w:r>
    </w:p>
    <w:p w14:paraId="3045A765" w14:textId="77777777" w:rsidR="001C6A8F" w:rsidRDefault="001C6A8F" w:rsidP="001C6A8F">
      <w:pPr>
        <w:pStyle w:val="Titre1"/>
      </w:pPr>
      <w:r>
        <w:t>Généralités</w:t>
      </w:r>
    </w:p>
    <w:p w14:paraId="7B339D69" w14:textId="77777777" w:rsidR="001C6A8F" w:rsidRPr="001C6A8F" w:rsidRDefault="001C6A8F" w:rsidP="005A241B">
      <w:pPr>
        <w:pStyle w:val="Titre2"/>
      </w:pPr>
      <w:r>
        <w:t>Historique</w:t>
      </w:r>
    </w:p>
    <w:p w14:paraId="062ACF8A" w14:textId="77777777" w:rsidR="001C6A8F" w:rsidRPr="001C6A8F" w:rsidRDefault="001C6A8F" w:rsidP="005A241B">
      <w:pPr>
        <w:numPr>
          <w:ilvl w:val="0"/>
          <w:numId w:val="4"/>
        </w:numPr>
        <w:contextualSpacing/>
      </w:pPr>
      <w:r w:rsidRPr="001C6A8F">
        <w:rPr>
          <w:b/>
          <w:bCs/>
        </w:rPr>
        <w:t>1</w:t>
      </w:r>
      <w:r w:rsidRPr="001C6A8F">
        <w:rPr>
          <w:b/>
          <w:bCs/>
          <w:vertAlign w:val="superscript"/>
        </w:rPr>
        <w:t>ère</w:t>
      </w:r>
      <w:r w:rsidRPr="001C6A8F">
        <w:rPr>
          <w:b/>
          <w:bCs/>
        </w:rPr>
        <w:t xml:space="preserve"> observation des bactéries au XVIIe siècle</w:t>
      </w:r>
    </w:p>
    <w:p w14:paraId="3368A77E" w14:textId="3AC005DA" w:rsidR="001C6A8F" w:rsidRPr="001C6A8F" w:rsidRDefault="001C6A8F" w:rsidP="005A241B">
      <w:pPr>
        <w:numPr>
          <w:ilvl w:val="0"/>
          <w:numId w:val="3"/>
        </w:numPr>
        <w:contextualSpacing/>
      </w:pPr>
      <w:r w:rsidRPr="001C6A8F">
        <w:t>Antoine Van Leeuwenhoek, 1676</w:t>
      </w:r>
      <w:r w:rsidR="0047671F">
        <w:t> : constructeur amateur de microscope hollandais</w:t>
      </w:r>
    </w:p>
    <w:p w14:paraId="50EE55C1" w14:textId="54FEE047" w:rsidR="001C6A8F" w:rsidRDefault="001C6A8F" w:rsidP="005A241B">
      <w:pPr>
        <w:numPr>
          <w:ilvl w:val="0"/>
          <w:numId w:val="3"/>
        </w:numPr>
        <w:contextualSpacing/>
      </w:pPr>
      <w:r w:rsidRPr="001C6A8F">
        <w:t>Observation dans des infusions de poivre</w:t>
      </w:r>
      <w:r w:rsidR="00B93B94">
        <w:t xml:space="preserve"> et aussi sur de l’eau</w:t>
      </w:r>
      <w:r w:rsidRPr="001C6A8F">
        <w:t xml:space="preserve"> : </w:t>
      </w:r>
    </w:p>
    <w:p w14:paraId="625CA3CE" w14:textId="78460FAC" w:rsidR="001C6A8F" w:rsidRDefault="001C6A8F" w:rsidP="001C6A8F">
      <w:pPr>
        <w:ind w:left="1440"/>
        <w:contextualSpacing/>
      </w:pPr>
      <w:r w:rsidRPr="001C6A8F">
        <w:t xml:space="preserve">« De très nombreux animalcules </w:t>
      </w:r>
      <w:r w:rsidR="00B93B94">
        <w:t>(= pleins de petits habitants observés)</w:t>
      </w:r>
    </w:p>
    <w:p w14:paraId="1704F5BF" w14:textId="77777777" w:rsidR="001C6A8F" w:rsidRPr="001C6A8F" w:rsidRDefault="001C6A8F" w:rsidP="001C6A8F">
      <w:pPr>
        <w:ind w:left="1440"/>
      </w:pPr>
      <w:r w:rsidRPr="001C6A8F">
        <w:t xml:space="preserve">... autant d’habitants que sur la planète » </w:t>
      </w:r>
    </w:p>
    <w:p w14:paraId="42FE719E" w14:textId="33D7FE1C" w:rsidR="0047671F" w:rsidRPr="00B93B94" w:rsidRDefault="001C6A8F" w:rsidP="00BA6CF9">
      <w:pPr>
        <w:pStyle w:val="Paragraphedeliste"/>
        <w:numPr>
          <w:ilvl w:val="0"/>
          <w:numId w:val="112"/>
        </w:numPr>
      </w:pPr>
      <w:r w:rsidRPr="0012573A">
        <w:rPr>
          <w:b/>
          <w:bCs/>
        </w:rPr>
        <w:t>2 siècles plus tard : mise en évidence du rôle des bactéries</w:t>
      </w:r>
      <w:r w:rsidR="0047671F" w:rsidRPr="0012573A">
        <w:rPr>
          <w:b/>
          <w:bCs/>
        </w:rPr>
        <w:t> </w:t>
      </w:r>
      <w:r w:rsidR="0047671F" w:rsidRPr="0012573A">
        <w:rPr>
          <w:bCs/>
        </w:rPr>
        <w:t xml:space="preserve">: </w:t>
      </w:r>
      <w:r w:rsidR="00B93B94">
        <w:t xml:space="preserve">Beaucoup de réflexions sur la microbiologie une fois que bactéries décrites : Louis pasteur (a observé que dans le processus de la fermentation si on veut que le jus de raison se transforme en vin il fallait l'implication d'acide lactique) et Robert Koch (a mis au point postulats de Koch, qui permettent de décrire le lien de cause à effet entre bactérie et maladie) qui ont fait avancer les connaissances. </w:t>
      </w:r>
      <w:r w:rsidR="0047671F" w:rsidRPr="005202D4">
        <w:t xml:space="preserve">Des avancées majeures ont lieu en microbiologie de la moitié jusqu’à la fin du 19es en raison de la focalisation des réflexions sur 2 questions importantes : la génération spontanée et la nature des maladies infectieuses. Les réponses sont apportées par 2 géants dans le domaine nouveau de la microbiologie, le chimiste français Louis Pasteur et le physicien allemand Robert Koch. Pasteur, fermentions du vin en 2 étape, FA par </w:t>
      </w:r>
      <w:r w:rsidR="00CF7F1A" w:rsidRPr="005202D4">
        <w:t>les levures</w:t>
      </w:r>
      <w:r w:rsidR="0047671F" w:rsidRPr="005202D4">
        <w:t xml:space="preserve"> pour FL par les bactéries. </w:t>
      </w:r>
    </w:p>
    <w:p w14:paraId="5C96B5CC" w14:textId="77777777" w:rsidR="0047671F" w:rsidRPr="0047671F" w:rsidRDefault="001C6A8F" w:rsidP="005A241B">
      <w:pPr>
        <w:numPr>
          <w:ilvl w:val="0"/>
          <w:numId w:val="5"/>
        </w:numPr>
        <w:ind w:hanging="357"/>
        <w:rPr>
          <w:u w:val="single"/>
        </w:rPr>
      </w:pPr>
      <w:r w:rsidRPr="0047671F">
        <w:rPr>
          <w:u w:val="single"/>
        </w:rPr>
        <w:t>Dans le processus de fermentation : Louis Pasteur</w:t>
      </w:r>
    </w:p>
    <w:p w14:paraId="74291E21" w14:textId="77777777" w:rsidR="0047671F" w:rsidRDefault="0047671F" w:rsidP="005A241B">
      <w:pPr>
        <w:pStyle w:val="Paragraphedeliste"/>
        <w:numPr>
          <w:ilvl w:val="1"/>
          <w:numId w:val="5"/>
        </w:numPr>
      </w:pPr>
      <w:r w:rsidRPr="005202D4">
        <w:t xml:space="preserve">Concept de la génération spontanée : nourriture fraiche absence d’organismes, mais matériel en décomposition nombreuses bactéries et larves = apparition spontanée ? </w:t>
      </w:r>
    </w:p>
    <w:p w14:paraId="5BA597F6" w14:textId="05D4E0C2" w:rsidR="0047671F" w:rsidRDefault="0047671F" w:rsidP="005A241B">
      <w:pPr>
        <w:pStyle w:val="Paragraphedeliste"/>
        <w:numPr>
          <w:ilvl w:val="1"/>
          <w:numId w:val="5"/>
        </w:numPr>
      </w:pPr>
      <w:r w:rsidRPr="005202D4">
        <w:t>L</w:t>
      </w:r>
      <w:r>
        <w:t xml:space="preserve">ouis </w:t>
      </w:r>
      <w:r w:rsidRPr="005202D4">
        <w:t>Pasteur opposé à ce concept, pour lui les bactéries retrouvées sur nourriture en décomposition également présentes dans l’air. Il met au point le processus de stérilisation, qui permet de traiter la nourriture de façon à détruire les microorganismes et les protéger d’une future décomposition.</w:t>
      </w:r>
    </w:p>
    <w:p w14:paraId="57417267" w14:textId="1CC93D49" w:rsidR="001C6A8F" w:rsidRPr="0047671F" w:rsidRDefault="001C6A8F" w:rsidP="005A241B">
      <w:pPr>
        <w:numPr>
          <w:ilvl w:val="0"/>
          <w:numId w:val="5"/>
        </w:numPr>
        <w:ind w:hanging="357"/>
        <w:rPr>
          <w:u w:val="single"/>
        </w:rPr>
      </w:pPr>
      <w:r w:rsidRPr="0047671F">
        <w:rPr>
          <w:u w:val="single"/>
        </w:rPr>
        <w:t>Dans le processus infectieux : Robert Koch</w:t>
      </w:r>
    </w:p>
    <w:p w14:paraId="1A99CD6E" w14:textId="77777777" w:rsidR="0047671F" w:rsidRDefault="0047671F" w:rsidP="005A241B">
      <w:pPr>
        <w:pStyle w:val="Paragraphedeliste"/>
        <w:numPr>
          <w:ilvl w:val="1"/>
          <w:numId w:val="5"/>
        </w:numPr>
      </w:pPr>
      <w:r w:rsidRPr="005202D4">
        <w:lastRenderedPageBreak/>
        <w:t xml:space="preserve">Robert Koch, et la théorie des germes. </w:t>
      </w:r>
    </w:p>
    <w:p w14:paraId="30336FAA" w14:textId="0A0EB7BC" w:rsidR="0047671F" w:rsidRDefault="0047671F" w:rsidP="005A241B">
      <w:pPr>
        <w:pStyle w:val="Paragraphedeliste"/>
        <w:numPr>
          <w:ilvl w:val="1"/>
          <w:numId w:val="5"/>
        </w:numPr>
      </w:pPr>
      <w:r w:rsidRPr="005202D4">
        <w:t xml:space="preserve">Relient la cause à l’effet et démontrent l’intérêt des cultures. </w:t>
      </w:r>
    </w:p>
    <w:p w14:paraId="1187543E" w14:textId="28959BAE" w:rsidR="0047671F" w:rsidRPr="001C6A8F" w:rsidRDefault="0047671F" w:rsidP="005A241B">
      <w:pPr>
        <w:pStyle w:val="Paragraphedeliste"/>
        <w:numPr>
          <w:ilvl w:val="1"/>
          <w:numId w:val="5"/>
        </w:numPr>
      </w:pPr>
      <w:r w:rsidRPr="005202D4">
        <w:t>Postulats de koch : organisme suspecté présent chez tous les animaux malades mais absent chez les animaux sains, cultivable en culture pure</w:t>
      </w:r>
      <w:r w:rsidR="009D62DC">
        <w:t xml:space="preserve"> </w:t>
      </w:r>
      <w:r w:rsidRPr="005202D4">
        <w:t>; cellules issues culture pure d’un organisme suspect doivent provoquer la maladie chez animal sain. Organisme doit pouvoir être de nouveau isol</w:t>
      </w:r>
      <w:r w:rsidR="009D62DC">
        <w:t xml:space="preserve">é et être identique </w:t>
      </w:r>
      <w:r w:rsidRPr="005202D4">
        <w:t>à l’original.</w:t>
      </w:r>
    </w:p>
    <w:p w14:paraId="04CEBAD4" w14:textId="77777777" w:rsidR="001C6A8F" w:rsidRPr="0047671F" w:rsidRDefault="001C6A8F" w:rsidP="00BA6CF9">
      <w:pPr>
        <w:numPr>
          <w:ilvl w:val="0"/>
          <w:numId w:val="105"/>
        </w:numPr>
      </w:pPr>
      <w:r w:rsidRPr="001C6A8F">
        <w:rPr>
          <w:b/>
          <w:bCs/>
        </w:rPr>
        <w:t xml:space="preserve">Arbre du vivant : trois domaines (Carl Woese 1977)) </w:t>
      </w:r>
    </w:p>
    <w:p w14:paraId="0F5BF8D8" w14:textId="6FB11056" w:rsidR="005A241B" w:rsidRPr="005A241B" w:rsidRDefault="005A241B" w:rsidP="00BA6CF9">
      <w:pPr>
        <w:pStyle w:val="Paragraphedeliste"/>
        <w:numPr>
          <w:ilvl w:val="0"/>
          <w:numId w:val="107"/>
        </w:numPr>
      </w:pPr>
      <w:r w:rsidRPr="005A241B">
        <w:t>Ensuite microbio</w:t>
      </w:r>
      <w:r>
        <w:t>logiste</w:t>
      </w:r>
      <w:r w:rsidRPr="005A241B">
        <w:t xml:space="preserve"> américain en 1977 </w:t>
      </w:r>
      <w:r>
        <w:t>s'est focalisé sur l'usage de l’ARN ribosomi</w:t>
      </w:r>
      <w:r w:rsidRPr="005A241B">
        <w:t>que. Par séquençage d'un grand nombre d'espèce il a pu réaliser l'arbre es vivants qui démontre que sur terre il y a 3 clusters de lignées phylogénétiques différentes. Les bactéries et les archae sont des eucaryotes. Les archae sont phylogénétiques est plus proche des escargots que des bactéries</w:t>
      </w:r>
    </w:p>
    <w:p w14:paraId="5D57F5DF" w14:textId="569AE54F" w:rsidR="005A241B" w:rsidRDefault="0047671F" w:rsidP="00BA6CF9">
      <w:pPr>
        <w:pStyle w:val="Paragraphedeliste"/>
        <w:numPr>
          <w:ilvl w:val="0"/>
          <w:numId w:val="106"/>
        </w:numPr>
        <w:ind w:left="1440" w:hanging="357"/>
      </w:pPr>
      <w:r w:rsidRPr="005202D4">
        <w:t xml:space="preserve">Carl Woese, microbiologiste américain, a été le premier à faire usage de l’ARN ribosomique en phylogénie. Il a ainsi pu construire l’arbre phylogénétique universel de tous les vivants représentatn les relations </w:t>
      </w:r>
      <w:r w:rsidR="005A241B" w:rsidRPr="005202D4">
        <w:t>évolutives</w:t>
      </w:r>
      <w:r w:rsidRPr="005202D4">
        <w:t xml:space="preserve"> dans les trois domaines du monde vivant qui sont les Bacteries, les Archées et les Eucaryotes. </w:t>
      </w:r>
    </w:p>
    <w:p w14:paraId="7494A182" w14:textId="1C1C382A" w:rsidR="0047671F" w:rsidRDefault="0047671F" w:rsidP="00BA6CF9">
      <w:pPr>
        <w:pStyle w:val="Paragraphedeliste"/>
        <w:numPr>
          <w:ilvl w:val="0"/>
          <w:numId w:val="106"/>
        </w:numPr>
        <w:ind w:left="1440" w:hanging="357"/>
      </w:pPr>
      <w:r w:rsidRPr="005202D4">
        <w:t xml:space="preserve">Les 2 premières lignées sont constituées uniquement de cellules procaryotes. </w:t>
      </w:r>
    </w:p>
    <w:p w14:paraId="589A0DAB" w14:textId="0504E327" w:rsidR="0047671F" w:rsidRPr="001C6A8F" w:rsidRDefault="0047671F" w:rsidP="00BA6CF9">
      <w:pPr>
        <w:pStyle w:val="Paragraphedeliste"/>
        <w:numPr>
          <w:ilvl w:val="0"/>
          <w:numId w:val="106"/>
        </w:numPr>
        <w:ind w:left="1440" w:hanging="357"/>
      </w:pPr>
      <w:r w:rsidRPr="005202D4">
        <w:t>Les 3 domaines pourraient avoir divergé d’un ancêtre commun ou d’une communauté d’organisme au début de l’apparition de la Terre. Ainsi, on observe non seulemeent que tous les procaryotes ne sont pas phylognétiquement liés, mais églament que les Archées sont plus proches des eucaryotes que des Bactéries.</w:t>
      </w:r>
    </w:p>
    <w:p w14:paraId="09E20F97" w14:textId="77777777" w:rsidR="001C6A8F" w:rsidRDefault="001C6A8F" w:rsidP="001C6A8F">
      <w:pPr>
        <w:jc w:val="center"/>
      </w:pPr>
      <w:r w:rsidRPr="001C6A8F">
        <w:rPr>
          <w:noProof/>
          <w:lang w:eastAsia="fr-FR"/>
        </w:rPr>
        <w:drawing>
          <wp:inline distT="0" distB="0" distL="0" distR="0" wp14:anchorId="74CE3303" wp14:editId="2587FA12">
            <wp:extent cx="3592749" cy="1975027"/>
            <wp:effectExtent l="0" t="0" r="0" b="6350"/>
            <wp:docPr id="11269" name="Image 1" descr="Arbre de la vi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Image 1" descr="Arbre de la vie.tiff"/>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2749" cy="1975027"/>
                    </a:xfrm>
                    <a:prstGeom prst="rect">
                      <a:avLst/>
                    </a:prstGeom>
                    <a:noFill/>
                    <a:ln>
                      <a:noFill/>
                    </a:ln>
                    <a:extLst/>
                  </pic:spPr>
                </pic:pic>
              </a:graphicData>
            </a:graphic>
          </wp:inline>
        </w:drawing>
      </w:r>
    </w:p>
    <w:p w14:paraId="407CCCA7" w14:textId="77777777" w:rsidR="001C6A8F" w:rsidRDefault="001C6A8F" w:rsidP="005A241B">
      <w:pPr>
        <w:pStyle w:val="Titre2"/>
      </w:pPr>
      <w:r>
        <w:t>Propriétés communes à toutes les cellules (rappels de base)</w:t>
      </w:r>
    </w:p>
    <w:p w14:paraId="0EC3F05F" w14:textId="77777777" w:rsidR="001C6A8F" w:rsidRPr="001C6A8F" w:rsidRDefault="001C6A8F" w:rsidP="005A241B">
      <w:pPr>
        <w:numPr>
          <w:ilvl w:val="1"/>
          <w:numId w:val="6"/>
        </w:numPr>
        <w:ind w:left="737" w:hanging="357"/>
      </w:pPr>
      <w:r w:rsidRPr="001C6A8F">
        <w:rPr>
          <w:b/>
          <w:bCs/>
        </w:rPr>
        <w:t xml:space="preserve">Membrane cytoplasmique </w:t>
      </w:r>
      <w:r w:rsidRPr="001C6A8F">
        <w:t>(sépare l’intra et l’extracellulaire)</w:t>
      </w:r>
    </w:p>
    <w:p w14:paraId="0DE92DDA" w14:textId="77777777" w:rsidR="001C6A8F" w:rsidRPr="001C6A8F" w:rsidRDefault="001C6A8F" w:rsidP="005A241B">
      <w:pPr>
        <w:numPr>
          <w:ilvl w:val="1"/>
          <w:numId w:val="6"/>
        </w:numPr>
        <w:ind w:left="737" w:hanging="357"/>
      </w:pPr>
      <w:r w:rsidRPr="001C6A8F">
        <w:lastRenderedPageBreak/>
        <w:t xml:space="preserve">Délimite le </w:t>
      </w:r>
      <w:r w:rsidRPr="001C6A8F">
        <w:rPr>
          <w:b/>
          <w:bCs/>
        </w:rPr>
        <w:t>cytoplasme</w:t>
      </w:r>
      <w:r w:rsidRPr="001C6A8F">
        <w:t xml:space="preserve"> (mélange complexe de substances et de structures cellulaires nécessaires au fonctionnement de la cellule)</w:t>
      </w:r>
    </w:p>
    <w:p w14:paraId="2D36BF03" w14:textId="12B62C70" w:rsidR="005A241B" w:rsidRDefault="001C6A8F" w:rsidP="005A241B">
      <w:pPr>
        <w:numPr>
          <w:ilvl w:val="1"/>
          <w:numId w:val="6"/>
        </w:numPr>
        <w:ind w:left="737" w:hanging="357"/>
      </w:pPr>
      <w:r w:rsidRPr="001C6A8F">
        <w:t xml:space="preserve">A l’extérieur de la membrane cytoplasmique, la </w:t>
      </w:r>
      <w:r w:rsidRPr="001C6A8F">
        <w:rPr>
          <w:b/>
          <w:bCs/>
        </w:rPr>
        <w:t>paroi cellulaire</w:t>
      </w:r>
      <w:r w:rsidRPr="001C6A8F">
        <w:t xml:space="preserve">, perméable, permet le </w:t>
      </w:r>
      <w:r w:rsidR="009D62DC" w:rsidRPr="001C6A8F">
        <w:t>maintien</w:t>
      </w:r>
      <w:r w:rsidRPr="001C6A8F">
        <w:t xml:space="preserve"> de la structure de la cellule.</w:t>
      </w:r>
    </w:p>
    <w:p w14:paraId="6F799DEB" w14:textId="77777777" w:rsidR="005A241B" w:rsidRDefault="005A241B" w:rsidP="005A241B">
      <w:pPr>
        <w:numPr>
          <w:ilvl w:val="1"/>
          <w:numId w:val="6"/>
        </w:numPr>
        <w:ind w:left="737" w:hanging="357"/>
      </w:pPr>
      <w:r>
        <w:t xml:space="preserve">Bactérie = procaryote donc pas d'enveloppe qui développe matériel nucléaire car pas de noyau. Pas de mitochondries. Génome compacte sous une forme visible en microscopie électronique = le nucleoïde </w:t>
      </w:r>
    </w:p>
    <w:p w14:paraId="112F8DFF" w14:textId="77777777" w:rsidR="005A241B" w:rsidRDefault="005A241B" w:rsidP="005A241B">
      <w:pPr>
        <w:numPr>
          <w:ilvl w:val="1"/>
          <w:numId w:val="6"/>
        </w:numPr>
        <w:ind w:left="737" w:hanging="357"/>
      </w:pPr>
      <w:r>
        <w:t>Mycoplasmes = seule classe de bactérie qui n'ont pas de paroi</w:t>
      </w:r>
    </w:p>
    <w:p w14:paraId="10786890" w14:textId="77777777" w:rsidR="005A241B" w:rsidRDefault="005A241B" w:rsidP="005A241B">
      <w:pPr>
        <w:numPr>
          <w:ilvl w:val="1"/>
          <w:numId w:val="6"/>
        </w:numPr>
        <w:ind w:left="737" w:hanging="357"/>
      </w:pPr>
      <w:r>
        <w:t xml:space="preserve">Plasmide = matériel génétique extra chromosomique, sous forme circulaire </w:t>
      </w:r>
    </w:p>
    <w:p w14:paraId="76CC9AA4" w14:textId="76500B97" w:rsidR="005A241B" w:rsidRPr="001C6A8F" w:rsidRDefault="005A241B" w:rsidP="005A241B">
      <w:pPr>
        <w:numPr>
          <w:ilvl w:val="1"/>
          <w:numId w:val="6"/>
        </w:numPr>
        <w:ind w:left="737" w:hanging="357"/>
      </w:pPr>
      <w:r>
        <w:t>Flagelles qui contribuent à la mobilité pour les bactéries. Mais pas de cils</w:t>
      </w:r>
    </w:p>
    <w:p w14:paraId="5E21F94A" w14:textId="77777777" w:rsidR="001C6A8F" w:rsidRDefault="001C6A8F" w:rsidP="005A241B">
      <w:pPr>
        <w:pStyle w:val="Titre2"/>
      </w:pPr>
      <w:r>
        <w:t>Définition d’une bactérie</w:t>
      </w:r>
    </w:p>
    <w:p w14:paraId="5865790D" w14:textId="77777777" w:rsidR="001C6A8F" w:rsidRPr="001C6A8F" w:rsidRDefault="001C6A8F" w:rsidP="005A241B">
      <w:pPr>
        <w:numPr>
          <w:ilvl w:val="1"/>
          <w:numId w:val="7"/>
        </w:numPr>
        <w:ind w:left="380"/>
      </w:pPr>
      <w:r w:rsidRPr="001C6A8F">
        <w:t xml:space="preserve">Organisme </w:t>
      </w:r>
      <w:r w:rsidRPr="001C6A8F">
        <w:rPr>
          <w:b/>
          <w:bCs/>
        </w:rPr>
        <w:t>unicellulaire</w:t>
      </w:r>
      <w:r w:rsidRPr="001C6A8F">
        <w:t xml:space="preserve"> de petite taille (micron)</w:t>
      </w:r>
    </w:p>
    <w:p w14:paraId="47E1DA83" w14:textId="77777777" w:rsidR="001C6A8F" w:rsidRPr="001C6A8F" w:rsidRDefault="001C6A8F" w:rsidP="005A241B">
      <w:pPr>
        <w:numPr>
          <w:ilvl w:val="1"/>
          <w:numId w:val="7"/>
        </w:numPr>
        <w:spacing w:after="0"/>
        <w:ind w:left="380" w:hanging="357"/>
      </w:pPr>
      <w:r w:rsidRPr="001C6A8F">
        <w:t xml:space="preserve">Sans noyau différencié, sans mitochondrie = </w:t>
      </w:r>
      <w:r w:rsidRPr="001C6A8F">
        <w:rPr>
          <w:b/>
          <w:bCs/>
        </w:rPr>
        <w:t>procaryote</w:t>
      </w:r>
    </w:p>
    <w:p w14:paraId="3E88B7EB" w14:textId="77777777" w:rsidR="001C6A8F" w:rsidRPr="001C6A8F" w:rsidRDefault="001C6A8F" w:rsidP="001C6A8F">
      <w:pPr>
        <w:ind w:left="380"/>
        <w:rPr>
          <w:sz w:val="18"/>
        </w:rPr>
      </w:pPr>
      <w:r w:rsidRPr="001C6A8F">
        <w:rPr>
          <w:sz w:val="18"/>
        </w:rPr>
        <w:t xml:space="preserve">du latin </w:t>
      </w:r>
      <w:r w:rsidRPr="001C6A8F">
        <w:rPr>
          <w:i/>
          <w:iCs/>
          <w:sz w:val="18"/>
        </w:rPr>
        <w:t xml:space="preserve">pro, </w:t>
      </w:r>
      <w:r w:rsidRPr="001C6A8F">
        <w:rPr>
          <w:sz w:val="18"/>
        </w:rPr>
        <w:t xml:space="preserve">« avant » et du grec </w:t>
      </w:r>
      <w:r w:rsidRPr="001C6A8F">
        <w:rPr>
          <w:i/>
          <w:iCs/>
          <w:sz w:val="18"/>
        </w:rPr>
        <w:t xml:space="preserve">karyon, </w:t>
      </w:r>
      <w:r w:rsidRPr="001C6A8F">
        <w:rPr>
          <w:sz w:val="18"/>
        </w:rPr>
        <w:t>« noyau »</w:t>
      </w:r>
    </w:p>
    <w:p w14:paraId="1E049488" w14:textId="77777777" w:rsidR="001C6A8F" w:rsidRPr="001C6A8F" w:rsidRDefault="001C6A8F" w:rsidP="005A241B">
      <w:pPr>
        <w:numPr>
          <w:ilvl w:val="1"/>
          <w:numId w:val="8"/>
        </w:numPr>
        <w:ind w:left="380"/>
      </w:pPr>
      <w:r w:rsidRPr="001C6A8F">
        <w:t xml:space="preserve">Génome circulaire en double hélice d’ADN = </w:t>
      </w:r>
      <w:r w:rsidRPr="001C6A8F">
        <w:rPr>
          <w:b/>
          <w:bCs/>
        </w:rPr>
        <w:t>chromosome</w:t>
      </w:r>
      <w:r w:rsidRPr="001C6A8F">
        <w:t xml:space="preserve"> bactérien, compacté sous forme visible = le </w:t>
      </w:r>
      <w:r w:rsidRPr="001C6A8F">
        <w:rPr>
          <w:b/>
          <w:bCs/>
        </w:rPr>
        <w:t>nucléoïde</w:t>
      </w:r>
    </w:p>
    <w:p w14:paraId="30C2D6EF" w14:textId="77777777" w:rsidR="001C6A8F" w:rsidRPr="001C6A8F" w:rsidRDefault="001C6A8F" w:rsidP="005A241B">
      <w:pPr>
        <w:numPr>
          <w:ilvl w:val="1"/>
          <w:numId w:val="8"/>
        </w:numPr>
        <w:ind w:left="380"/>
      </w:pPr>
      <w:r w:rsidRPr="001C6A8F">
        <w:t>Paroi rigide (peptidoglycane) excepté pour les bactéries de la classe des Mollicutes (Mycoplasmes)</w:t>
      </w:r>
    </w:p>
    <w:p w14:paraId="3DBC6B23" w14:textId="77777777" w:rsidR="001C6A8F" w:rsidRDefault="001C6A8F" w:rsidP="005A241B">
      <w:pPr>
        <w:pStyle w:val="Titre2"/>
      </w:pPr>
      <w:r>
        <w:t>Caractères différentiels entre procaryotes et eucaryotes</w:t>
      </w:r>
    </w:p>
    <w:p w14:paraId="0066EF2B" w14:textId="77777777" w:rsidR="001C6A8F" w:rsidRDefault="001C6A8F" w:rsidP="001C6A8F">
      <w:pPr>
        <w:jc w:val="center"/>
      </w:pPr>
      <w:r>
        <w:rPr>
          <w:noProof/>
          <w:lang w:eastAsia="fr-FR"/>
        </w:rPr>
        <w:drawing>
          <wp:inline distT="0" distB="0" distL="0" distR="0" wp14:anchorId="6C91414E" wp14:editId="1B833317">
            <wp:extent cx="4254230" cy="254628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899" cy="2546680"/>
                    </a:xfrm>
                    <a:prstGeom prst="rect">
                      <a:avLst/>
                    </a:prstGeom>
                    <a:noFill/>
                    <a:ln>
                      <a:noFill/>
                    </a:ln>
                  </pic:spPr>
                </pic:pic>
              </a:graphicData>
            </a:graphic>
          </wp:inline>
        </w:drawing>
      </w:r>
    </w:p>
    <w:p w14:paraId="07F1E2BF" w14:textId="4AB3E92B" w:rsidR="001C6A8F" w:rsidRDefault="00CF7F1A" w:rsidP="001C6A8F">
      <w:pPr>
        <w:pStyle w:val="Titre1"/>
      </w:pPr>
      <w:r>
        <w:rPr>
          <w:noProof/>
          <w:lang w:eastAsia="fr-FR"/>
        </w:rPr>
        <w:lastRenderedPageBreak/>
        <w:drawing>
          <wp:anchor distT="0" distB="0" distL="114300" distR="114300" simplePos="0" relativeHeight="251637760" behindDoc="0" locked="0" layoutInCell="1" allowOverlap="1" wp14:anchorId="134BC69C" wp14:editId="42150BEE">
            <wp:simplePos x="0" y="0"/>
            <wp:positionH relativeFrom="column">
              <wp:posOffset>5580964</wp:posOffset>
            </wp:positionH>
            <wp:positionV relativeFrom="paragraph">
              <wp:posOffset>299466</wp:posOffset>
            </wp:positionV>
            <wp:extent cx="760095" cy="2229485"/>
            <wp:effectExtent l="0" t="0" r="1905" b="0"/>
            <wp:wrapSquare wrapText="bothSides"/>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A8F">
        <w:t>Anatomie bactérienne</w:t>
      </w:r>
    </w:p>
    <w:p w14:paraId="65946D9C" w14:textId="2B327B60" w:rsidR="001C6A8F" w:rsidRDefault="001C6A8F" w:rsidP="00BA6CF9">
      <w:pPr>
        <w:pStyle w:val="Titre2"/>
        <w:numPr>
          <w:ilvl w:val="0"/>
          <w:numId w:val="109"/>
        </w:numPr>
      </w:pPr>
      <w:r>
        <w:t>Observation au microscope</w:t>
      </w:r>
    </w:p>
    <w:p w14:paraId="14B7F0CB" w14:textId="268C696B" w:rsidR="005A241B" w:rsidRPr="005A241B" w:rsidRDefault="005A241B" w:rsidP="005A241B">
      <w:r>
        <w:t xml:space="preserve">Différence entre optique et électronique = pouvoir de résolution = capacité à voir des éléments fins. Lié à capacité de lumière qu'on va faire passer dans les lentilles </w:t>
      </w:r>
    </w:p>
    <w:p w14:paraId="0A3DF90B" w14:textId="77777777" w:rsidR="001C6A8F" w:rsidRDefault="001C6A8F" w:rsidP="001C6A8F">
      <w:pPr>
        <w:pStyle w:val="Titre3"/>
      </w:pPr>
      <w:r>
        <w:t xml:space="preserve">Microscopie optique (Résolution 0,2 </w:t>
      </w:r>
      <w:r w:rsidRPr="001C6A8F">
        <w:t>μ</w:t>
      </w:r>
      <w:r>
        <w:t>m)</w:t>
      </w:r>
    </w:p>
    <w:p w14:paraId="0687DD76" w14:textId="77777777" w:rsidR="001C6A8F" w:rsidRPr="001C6A8F" w:rsidRDefault="001C6A8F" w:rsidP="00BA6CF9">
      <w:pPr>
        <w:pStyle w:val="Paragraphedeliste"/>
        <w:numPr>
          <w:ilvl w:val="0"/>
          <w:numId w:val="114"/>
        </w:numPr>
      </w:pPr>
      <w:r w:rsidRPr="00CF7F1A">
        <w:rPr>
          <w:u w:val="single"/>
        </w:rPr>
        <w:t xml:space="preserve">A l’état frais </w:t>
      </w:r>
      <w:r w:rsidRPr="001C6A8F">
        <w:t>: observation des bactéries vivantes</w:t>
      </w:r>
    </w:p>
    <w:p w14:paraId="2547AFC4" w14:textId="77777777" w:rsidR="001C6A8F" w:rsidRPr="001C6A8F" w:rsidRDefault="001C6A8F" w:rsidP="00BA6CF9">
      <w:pPr>
        <w:numPr>
          <w:ilvl w:val="0"/>
          <w:numId w:val="110"/>
        </w:numPr>
      </w:pPr>
      <w:r w:rsidRPr="001C6A8F">
        <w:t xml:space="preserve">Lumière blanche, contraste de phase (réfraction), fond noir… </w:t>
      </w:r>
    </w:p>
    <w:p w14:paraId="2AAAEABC" w14:textId="77777777" w:rsidR="00CF7F1A" w:rsidRDefault="001C6A8F" w:rsidP="00BA6CF9">
      <w:pPr>
        <w:pStyle w:val="Paragraphedeliste"/>
        <w:numPr>
          <w:ilvl w:val="0"/>
          <w:numId w:val="113"/>
        </w:numPr>
      </w:pPr>
      <w:r w:rsidRPr="00CF7F1A">
        <w:rPr>
          <w:u w:val="single"/>
        </w:rPr>
        <w:t xml:space="preserve">Après coloration </w:t>
      </w:r>
      <w:r w:rsidRPr="001C6A8F">
        <w:t>: observation des bactéries tuées</w:t>
      </w:r>
    </w:p>
    <w:p w14:paraId="7D7C7483" w14:textId="13307072" w:rsidR="001C6A8F" w:rsidRDefault="001C6A8F" w:rsidP="00BA6CF9">
      <w:pPr>
        <w:pStyle w:val="Paragraphedeliste"/>
        <w:numPr>
          <w:ilvl w:val="0"/>
          <w:numId w:val="110"/>
        </w:numPr>
      </w:pPr>
      <w:r w:rsidRPr="001C6A8F">
        <w:t xml:space="preserve">Coloration de </w:t>
      </w:r>
      <w:r w:rsidRPr="00CF7F1A">
        <w:rPr>
          <w:b/>
          <w:bCs/>
        </w:rPr>
        <w:t>Gram</w:t>
      </w:r>
      <w:r w:rsidRPr="001C6A8F">
        <w:t xml:space="preserve">, May-Grumwald Giemsa, </w:t>
      </w:r>
      <w:r w:rsidRPr="00CF7F1A">
        <w:rPr>
          <w:b/>
          <w:bCs/>
        </w:rPr>
        <w:t>Ziehl-Neelsen</w:t>
      </w:r>
      <w:r w:rsidR="00CF7F1A">
        <w:t>, imprégnation argentique.</w:t>
      </w:r>
    </w:p>
    <w:p w14:paraId="4B877D8C" w14:textId="6CFD8BC6" w:rsidR="005A241B" w:rsidRPr="005A241B" w:rsidRDefault="005A241B" w:rsidP="005A241B">
      <w:r w:rsidRPr="005A241B">
        <w:t>En microscopie optique on a possibilité de travailler avec différents états grâce à condensateur : états frais (entre lame et lamelle suspension bactérienne) on peut aussi jouer sur la réfraction (= contraste de phase), on peut aussi travailler avec un fond noir (révèle fluorescence naturelle). On peut également travailler après colorations (révèle élément qu'on pourrait pas voir sans) : colorat</w:t>
      </w:r>
      <w:r w:rsidR="00CF7F1A">
        <w:t>ions GRAM (++), MGG (cytologie)</w:t>
      </w:r>
      <w:r w:rsidRPr="005A241B">
        <w:t>...</w:t>
      </w:r>
    </w:p>
    <w:p w14:paraId="2A8ED049" w14:textId="77777777" w:rsidR="001C6A8F" w:rsidRDefault="001C6A8F" w:rsidP="001C6A8F">
      <w:pPr>
        <w:pStyle w:val="Titre3"/>
      </w:pPr>
      <w:r>
        <w:t>Microscopie électronique (Résolution 1000x supérieure)</w:t>
      </w:r>
    </w:p>
    <w:p w14:paraId="43D93C63" w14:textId="77777777" w:rsidR="001C6A8F" w:rsidRPr="001C6A8F" w:rsidRDefault="001C6A8F" w:rsidP="00BA6CF9">
      <w:pPr>
        <w:numPr>
          <w:ilvl w:val="1"/>
          <w:numId w:val="9"/>
        </w:numPr>
        <w:ind w:left="737" w:hanging="357"/>
      </w:pPr>
      <w:r w:rsidRPr="001C6A8F">
        <w:t>A balayage (MEB)</w:t>
      </w:r>
    </w:p>
    <w:p w14:paraId="7FEE80D2" w14:textId="77777777" w:rsidR="001C6A8F" w:rsidRDefault="001C6A8F" w:rsidP="00BA6CF9">
      <w:pPr>
        <w:numPr>
          <w:ilvl w:val="1"/>
          <w:numId w:val="9"/>
        </w:numPr>
        <w:ind w:left="737" w:hanging="357"/>
      </w:pPr>
      <w:r w:rsidRPr="001C6A8F">
        <w:t>A transmission (MET)</w:t>
      </w:r>
    </w:p>
    <w:p w14:paraId="7BD0F6D7" w14:textId="77777777" w:rsidR="001C6A8F" w:rsidRDefault="001C6A8F" w:rsidP="001C6A8F">
      <w:pPr>
        <w:jc w:val="center"/>
      </w:pPr>
      <w:r>
        <w:rPr>
          <w:noProof/>
          <w:lang w:eastAsia="fr-FR"/>
        </w:rPr>
        <w:drawing>
          <wp:inline distT="0" distB="0" distL="0" distR="0" wp14:anchorId="2561CB81" wp14:editId="33C8C983">
            <wp:extent cx="1173804" cy="645135"/>
            <wp:effectExtent l="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804" cy="645135"/>
                    </a:xfrm>
                    <a:prstGeom prst="rect">
                      <a:avLst/>
                    </a:prstGeom>
                    <a:noFill/>
                    <a:ln>
                      <a:noFill/>
                    </a:ln>
                  </pic:spPr>
                </pic:pic>
              </a:graphicData>
            </a:graphic>
          </wp:inline>
        </w:drawing>
      </w:r>
    </w:p>
    <w:p w14:paraId="6C8E1C8D" w14:textId="01F47CDC" w:rsidR="00F979D1" w:rsidRPr="00F979D1" w:rsidRDefault="00F979D1" w:rsidP="00F979D1">
      <w:r w:rsidRPr="00F979D1">
        <w:t>C’est le microscope qui a révélé pour la première fois les secrets de la structure des bactéries.</w:t>
      </w:r>
    </w:p>
    <w:p w14:paraId="22EA2E2F" w14:textId="77777777" w:rsidR="00F979D1" w:rsidRPr="00F979D1" w:rsidRDefault="00F979D1" w:rsidP="00F979D1">
      <w:r w:rsidRPr="00F979D1">
        <w:t>L’observation des microorganismes requiert soit la microscopie optique, soit la microscopie électronique.</w:t>
      </w:r>
    </w:p>
    <w:p w14:paraId="0CFA765A" w14:textId="77777777" w:rsidR="00F979D1" w:rsidRPr="00F979D1" w:rsidRDefault="00F979D1" w:rsidP="00F979D1">
      <w:r w:rsidRPr="00F979D1">
        <w:t>En général, les microscopes optiques sont utilisés pour observer les bactéries à un faible grossissement alors que les microscopes électroniques le sont pour observer leur structures internes ou les détails à leur surface.</w:t>
      </w:r>
    </w:p>
    <w:p w14:paraId="7F9B13CA" w14:textId="77777777" w:rsidR="00F979D1" w:rsidRPr="00F979D1" w:rsidRDefault="00F979D1" w:rsidP="00F979D1">
      <w:r w:rsidRPr="00F979D1">
        <w:t xml:space="preserve">Le pouvoir de résolution (capacité à distinguer des détails fins) de l’œil humain avec un microscope optique est limité par la longueur d’onde de la lumière visible (photons) ainsi que par la qualité des lentilles grossissantes. Les plus puissants microscopes optiques peuvent distinguer des détails de 0,1 à </w:t>
      </w:r>
      <w:r w:rsidRPr="00F979D1">
        <w:lastRenderedPageBreak/>
        <w:t>0,2 µm3. Si l’on veut observer des détails plus fins, il faut diminuer la longueur d’onde qui éclaire les cibles. Dans le cas des microscopes électroniques, on n’utilise pas des photons, mais des électrons, dont les longueurs d’ondes associées sont beaucoup plus faibles.</w:t>
      </w:r>
    </w:p>
    <w:p w14:paraId="7B5315F4" w14:textId="46EDA1A1" w:rsidR="00F979D1" w:rsidRPr="00F979D1" w:rsidRDefault="00F979D1" w:rsidP="00F979D1">
      <w:r w:rsidRPr="00F979D1">
        <w:t xml:space="preserve">Observation des structures externes </w:t>
      </w:r>
      <w:r>
        <w:t xml:space="preserve">par MEB, où l’échantillon </w:t>
      </w:r>
      <w:r w:rsidRPr="00F979D1">
        <w:t xml:space="preserve">est recouvert d’une fine couche de métal qui disperse les électrons. </w:t>
      </w:r>
      <w:r>
        <w:t xml:space="preserve">La </w:t>
      </w:r>
      <w:r w:rsidRPr="00F979D1">
        <w:t>profondeur de champ est excellente.</w:t>
      </w:r>
    </w:p>
    <w:p w14:paraId="1CE42962" w14:textId="4DFFBEB2" w:rsidR="00F979D1" w:rsidRDefault="00F979D1" w:rsidP="00F979D1">
      <w:r w:rsidRPr="00F979D1">
        <w:t>En MET, les électroaimants fonctionnent comme les lentilles et le système est sous vide. Permet d’examiner les structures intracellualire après préparation : coupe fine, coloration</w:t>
      </w:r>
    </w:p>
    <w:p w14:paraId="73F27430" w14:textId="597DE8A0" w:rsidR="005A241B" w:rsidRPr="005A241B" w:rsidRDefault="005A241B" w:rsidP="005A241B">
      <w:r>
        <w:t>Microscopie électronique à un pouvoir résolutif 1000 fois sup. La source résolutive est les électrons et non plus les photons. On va pouvoir utiliser 2 sortes de ME : la microscopie à balayage (permet pas de pénétrer dans la structure, observation enveloppe, structure, repose sur le fait de recouvrir les éléments observés avec une fine couche de métaux), microscopie a transmission (on travaille sous vide, elle a un pouvoir résolutif bien plus important et qui peut révéler des constituants intracellulaires très proches mais nécessite une préparation des échantillons et notamment une coupe fine)</w:t>
      </w:r>
    </w:p>
    <w:p w14:paraId="1A9A8E5E" w14:textId="77777777" w:rsidR="001C6A8F" w:rsidRDefault="001C6A8F" w:rsidP="005A241B">
      <w:pPr>
        <w:pStyle w:val="Titre2"/>
      </w:pPr>
      <w:r>
        <w:t>Morphologie</w:t>
      </w:r>
    </w:p>
    <w:p w14:paraId="36547428" w14:textId="77777777" w:rsidR="001C6A8F" w:rsidRPr="001C6A8F" w:rsidRDefault="001C6A8F" w:rsidP="00BA6CF9">
      <w:pPr>
        <w:numPr>
          <w:ilvl w:val="0"/>
          <w:numId w:val="10"/>
        </w:numPr>
      </w:pPr>
      <w:r w:rsidRPr="001C6A8F">
        <w:rPr>
          <w:b/>
          <w:u w:val="single"/>
        </w:rPr>
        <w:t>Formes</w:t>
      </w:r>
      <w:r w:rsidRPr="001C6A8F">
        <w:t xml:space="preserve"> : très variées</w:t>
      </w:r>
    </w:p>
    <w:p w14:paraId="60F8EB5C" w14:textId="77777777" w:rsidR="001C6A8F" w:rsidRPr="001C6A8F" w:rsidRDefault="001C6A8F" w:rsidP="00BA6CF9">
      <w:pPr>
        <w:numPr>
          <w:ilvl w:val="0"/>
          <w:numId w:val="11"/>
        </w:numPr>
      </w:pPr>
      <w:r w:rsidRPr="001C6A8F">
        <w:t xml:space="preserve">Coques (1 </w:t>
      </w:r>
      <w:r w:rsidRPr="001C6A8F">
        <w:rPr>
          <w:i/>
          <w:iCs/>
        </w:rPr>
        <w:t>coccus</w:t>
      </w:r>
      <w:r w:rsidRPr="001C6A8F">
        <w:t xml:space="preserve">, des </w:t>
      </w:r>
      <w:r w:rsidRPr="001C6A8F">
        <w:rPr>
          <w:i/>
          <w:iCs/>
        </w:rPr>
        <w:t>cocci</w:t>
      </w:r>
      <w:r w:rsidRPr="001C6A8F">
        <w:t>)</w:t>
      </w:r>
    </w:p>
    <w:p w14:paraId="486A178A" w14:textId="77777777" w:rsidR="001C6A8F" w:rsidRPr="001C6A8F" w:rsidRDefault="001C6A8F" w:rsidP="00BA6CF9">
      <w:pPr>
        <w:numPr>
          <w:ilvl w:val="0"/>
          <w:numId w:val="12"/>
        </w:numPr>
      </w:pPr>
      <w:r w:rsidRPr="001C6A8F">
        <w:t>Bacilles : droits, incurvés, spiralés</w:t>
      </w:r>
    </w:p>
    <w:p w14:paraId="2915F149" w14:textId="77777777" w:rsidR="001C6A8F" w:rsidRDefault="001C6A8F" w:rsidP="001C6A8F">
      <w:pPr>
        <w:jc w:val="center"/>
      </w:pPr>
      <w:r w:rsidRPr="001C6A8F">
        <w:rPr>
          <w:noProof/>
          <w:lang w:eastAsia="fr-FR"/>
        </w:rPr>
        <w:drawing>
          <wp:inline distT="0" distB="0" distL="0" distR="0" wp14:anchorId="38E78287" wp14:editId="24874A03">
            <wp:extent cx="3352800" cy="2017674"/>
            <wp:effectExtent l="0" t="0" r="0" b="0"/>
            <wp:docPr id="16388" name="Image 2" descr="morphologi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Image 2" descr="morphologie.tiff"/>
                    <pic:cNvPicPr>
                      <a:picLocks noChangeAspect="1"/>
                    </pic:cNvPicPr>
                  </pic:nvPicPr>
                  <pic:blipFill>
                    <a:blip r:embed="rId11">
                      <a:extLst>
                        <a:ext uri="{28A0092B-C50C-407E-A947-70E740481C1C}">
                          <a14:useLocalDpi xmlns:a14="http://schemas.microsoft.com/office/drawing/2010/main" val="0"/>
                        </a:ext>
                      </a:extLst>
                    </a:blip>
                    <a:srcRect l="4861" t="2174" r="1666"/>
                    <a:stretch>
                      <a:fillRect/>
                    </a:stretch>
                  </pic:blipFill>
                  <pic:spPr bwMode="auto">
                    <a:xfrm>
                      <a:off x="0" y="0"/>
                      <a:ext cx="3353122" cy="2017868"/>
                    </a:xfrm>
                    <a:prstGeom prst="rect">
                      <a:avLst/>
                    </a:prstGeom>
                    <a:noFill/>
                    <a:ln>
                      <a:noFill/>
                    </a:ln>
                    <a:extLst/>
                  </pic:spPr>
                </pic:pic>
              </a:graphicData>
            </a:graphic>
          </wp:inline>
        </w:drawing>
      </w:r>
    </w:p>
    <w:p w14:paraId="49D6436D" w14:textId="3882C86A" w:rsidR="001C6A8F" w:rsidRDefault="001C6A8F" w:rsidP="001C6A8F">
      <w:pPr>
        <w:jc w:val="center"/>
        <w:rPr>
          <w:i/>
          <w:iCs/>
        </w:rPr>
      </w:pPr>
      <w:r w:rsidRPr="001C6A8F">
        <w:rPr>
          <w:i/>
          <w:iCs/>
        </w:rPr>
        <w:t xml:space="preserve">Ces formes sont dues à la structure de la paroi et au mode de </w:t>
      </w:r>
      <w:r w:rsidRPr="008F0302">
        <w:rPr>
          <w:b/>
          <w:i/>
          <w:iCs/>
        </w:rPr>
        <w:t>septation</w:t>
      </w:r>
      <w:r w:rsidRPr="001C6A8F">
        <w:rPr>
          <w:i/>
          <w:iCs/>
        </w:rPr>
        <w:t xml:space="preserve"> </w:t>
      </w:r>
      <w:r w:rsidR="008F0302">
        <w:rPr>
          <w:i/>
          <w:iCs/>
        </w:rPr>
        <w:t xml:space="preserve">(division lors de la réplication) </w:t>
      </w:r>
      <w:r w:rsidRPr="001C6A8F">
        <w:rPr>
          <w:i/>
          <w:iCs/>
        </w:rPr>
        <w:t xml:space="preserve">propre à chaque espèce bactérienne </w:t>
      </w:r>
      <w:r w:rsidRPr="001C6A8F">
        <w:rPr>
          <w:i/>
          <w:iCs/>
        </w:rPr>
        <w:br/>
        <w:t>(cf cours sur la croissance bactérienne)</w:t>
      </w:r>
    </w:p>
    <w:p w14:paraId="033B22FA" w14:textId="77777777" w:rsidR="005A241B" w:rsidRPr="005A241B" w:rsidRDefault="005A241B" w:rsidP="005A241B">
      <w:pPr>
        <w:spacing w:after="0"/>
        <w:rPr>
          <w:b/>
          <w:u w:val="single"/>
        </w:rPr>
      </w:pPr>
      <w:r w:rsidRPr="005A241B">
        <w:rPr>
          <w:b/>
          <w:u w:val="single"/>
        </w:rPr>
        <w:t xml:space="preserve">Morphologie : bactéries ont formés très variées. On observe deux grandes formes </w:t>
      </w:r>
    </w:p>
    <w:p w14:paraId="0EB98486" w14:textId="1FEAE061" w:rsidR="005A241B" w:rsidRDefault="008F0302" w:rsidP="005A241B">
      <w:pPr>
        <w:pStyle w:val="Paragraphedeliste"/>
        <w:numPr>
          <w:ilvl w:val="2"/>
          <w:numId w:val="8"/>
        </w:numPr>
        <w:ind w:left="357" w:hanging="357"/>
      </w:pPr>
      <w:r>
        <w:t>Les</w:t>
      </w:r>
      <w:r w:rsidR="005A241B">
        <w:t xml:space="preserve"> coques : on les appelle des cocci </w:t>
      </w:r>
    </w:p>
    <w:p w14:paraId="102BD801" w14:textId="77777777" w:rsidR="005A241B" w:rsidRDefault="005A241B" w:rsidP="005A241B">
      <w:pPr>
        <w:pStyle w:val="Paragraphedeliste"/>
        <w:numPr>
          <w:ilvl w:val="2"/>
          <w:numId w:val="8"/>
        </w:numPr>
        <w:ind w:left="357" w:hanging="357"/>
      </w:pPr>
      <w:r>
        <w:t xml:space="preserve">Les bacilles : forme plus allongée / soit droits soit plus incurvé, soit spirale </w:t>
      </w:r>
    </w:p>
    <w:p w14:paraId="503BC332" w14:textId="3BB98884" w:rsidR="005A241B" w:rsidRDefault="005A241B" w:rsidP="005A241B">
      <w:pPr>
        <w:pStyle w:val="Paragraphedeliste"/>
        <w:numPr>
          <w:ilvl w:val="2"/>
          <w:numId w:val="8"/>
        </w:numPr>
        <w:ind w:left="357" w:hanging="357"/>
      </w:pPr>
      <w:r>
        <w:lastRenderedPageBreak/>
        <w:t xml:space="preserve">Forme </w:t>
      </w:r>
      <w:r w:rsidR="008F0302">
        <w:t>dû</w:t>
      </w:r>
      <w:r>
        <w:t xml:space="preserve"> à structure de la paroi et au mode de réplication de chaque espèce bactérienne</w:t>
      </w:r>
    </w:p>
    <w:p w14:paraId="3A28E56E" w14:textId="77777777" w:rsidR="005A241B" w:rsidRDefault="005A241B" w:rsidP="005A241B">
      <w:pPr>
        <w:pStyle w:val="Paragraphedeliste"/>
        <w:numPr>
          <w:ilvl w:val="2"/>
          <w:numId w:val="8"/>
        </w:numPr>
        <w:ind w:left="357" w:hanging="357"/>
      </w:pPr>
      <w:r>
        <w:t xml:space="preserve">Bactérie capable de se regrouper </w:t>
      </w:r>
    </w:p>
    <w:p w14:paraId="69DA41AF" w14:textId="1605F2FA" w:rsidR="005A241B" w:rsidRDefault="0004187B" w:rsidP="005A241B">
      <w:pPr>
        <w:pStyle w:val="Paragraphedeliste"/>
        <w:numPr>
          <w:ilvl w:val="2"/>
          <w:numId w:val="8"/>
        </w:numPr>
        <w:ind w:left="357" w:hanging="357"/>
      </w:pPr>
      <w:r>
        <w:t>Cocci</w:t>
      </w:r>
      <w:r w:rsidR="005A241B">
        <w:t xml:space="preserve"> capable de s'assembler en chaîne, diplodocus, en amas</w:t>
      </w:r>
    </w:p>
    <w:p w14:paraId="3CB73328" w14:textId="77777777" w:rsidR="005A241B" w:rsidRDefault="005A241B" w:rsidP="005A241B">
      <w:pPr>
        <w:pStyle w:val="Paragraphedeliste"/>
        <w:numPr>
          <w:ilvl w:val="2"/>
          <w:numId w:val="8"/>
        </w:numPr>
        <w:ind w:left="357" w:hanging="357"/>
      </w:pPr>
      <w:r>
        <w:t>Coccobacille</w:t>
      </w:r>
    </w:p>
    <w:p w14:paraId="74CC326E" w14:textId="3C1A8E0D" w:rsidR="005A241B" w:rsidRDefault="005A241B" w:rsidP="005A241B">
      <w:pPr>
        <w:pStyle w:val="Paragraphedeliste"/>
        <w:numPr>
          <w:ilvl w:val="2"/>
          <w:numId w:val="8"/>
        </w:numPr>
        <w:ind w:left="357" w:hanging="357"/>
      </w:pPr>
      <w:r>
        <w:t xml:space="preserve">Bacille </w:t>
      </w:r>
      <w:r w:rsidR="0004187B">
        <w:t>à</w:t>
      </w:r>
      <w:r>
        <w:t xml:space="preserve"> bou</w:t>
      </w:r>
      <w:r w:rsidR="0004187B">
        <w:t>t carré, à bout pointu, spirale</w:t>
      </w:r>
      <w:r>
        <w:t>...</w:t>
      </w:r>
    </w:p>
    <w:p w14:paraId="06226B28" w14:textId="77777777" w:rsidR="005A241B" w:rsidRDefault="005A241B" w:rsidP="005A241B">
      <w:pPr>
        <w:pStyle w:val="Paragraphedeliste"/>
        <w:numPr>
          <w:ilvl w:val="2"/>
          <w:numId w:val="8"/>
        </w:numPr>
        <w:ind w:left="357" w:hanging="357"/>
      </w:pPr>
      <w:r>
        <w:t xml:space="preserve">Permet vraiment de mettre au point une classification des bactéries </w:t>
      </w:r>
    </w:p>
    <w:p w14:paraId="4E522435" w14:textId="7175853E" w:rsidR="005A241B" w:rsidRPr="005A241B" w:rsidRDefault="005A241B" w:rsidP="005A241B">
      <w:pPr>
        <w:pStyle w:val="Paragraphedeliste"/>
        <w:numPr>
          <w:ilvl w:val="2"/>
          <w:numId w:val="8"/>
        </w:numPr>
        <w:ind w:left="357" w:hanging="357"/>
      </w:pPr>
      <w:r>
        <w:t>Permet d'orienter les cliniciens sur les germes potentiellement responsables de l'infection grâce à la forme</w:t>
      </w:r>
    </w:p>
    <w:p w14:paraId="3BE5987F" w14:textId="77777777" w:rsidR="001C6A8F" w:rsidRPr="001C6A8F" w:rsidRDefault="001C6A8F" w:rsidP="00BA6CF9">
      <w:pPr>
        <w:numPr>
          <w:ilvl w:val="0"/>
          <w:numId w:val="13"/>
        </w:numPr>
      </w:pPr>
      <w:r w:rsidRPr="001C6A8F">
        <w:rPr>
          <w:b/>
          <w:u w:val="single"/>
        </w:rPr>
        <w:t>Agencements</w:t>
      </w:r>
      <w:r w:rsidRPr="001C6A8F">
        <w:t xml:space="preserve"> : très variés également</w:t>
      </w:r>
    </w:p>
    <w:p w14:paraId="72180930" w14:textId="77777777" w:rsidR="001C6A8F" w:rsidRPr="001C6A8F" w:rsidRDefault="001C6A8F" w:rsidP="00BA6CF9">
      <w:pPr>
        <w:numPr>
          <w:ilvl w:val="0"/>
          <w:numId w:val="14"/>
        </w:numPr>
      </w:pPr>
      <w:r w:rsidRPr="001C6A8F">
        <w:t>Coques (cocci) : amas, diplocoques, chaînettes</w:t>
      </w:r>
    </w:p>
    <w:p w14:paraId="1F257A77" w14:textId="77777777" w:rsidR="001C6A8F" w:rsidRPr="001C6A8F" w:rsidRDefault="001C6A8F" w:rsidP="00BA6CF9">
      <w:pPr>
        <w:numPr>
          <w:ilvl w:val="0"/>
          <w:numId w:val="15"/>
        </w:numPr>
      </w:pPr>
      <w:r w:rsidRPr="001C6A8F">
        <w:t>Bacilles : droits, incurvés, spiralés</w:t>
      </w:r>
    </w:p>
    <w:p w14:paraId="7BD7DCCD" w14:textId="77777777" w:rsidR="001C6A8F" w:rsidRDefault="001C6A8F" w:rsidP="001C6A8F">
      <w:pPr>
        <w:jc w:val="center"/>
      </w:pPr>
      <w:r>
        <w:rPr>
          <w:noProof/>
          <w:lang w:eastAsia="fr-FR"/>
        </w:rPr>
        <w:drawing>
          <wp:inline distT="0" distB="0" distL="0" distR="0" wp14:anchorId="752F2E2D" wp14:editId="2E0B736D">
            <wp:extent cx="2806996" cy="1809344"/>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996" cy="1809344"/>
                    </a:xfrm>
                    <a:prstGeom prst="rect">
                      <a:avLst/>
                    </a:prstGeom>
                    <a:noFill/>
                    <a:ln>
                      <a:noFill/>
                    </a:ln>
                  </pic:spPr>
                </pic:pic>
              </a:graphicData>
            </a:graphic>
          </wp:inline>
        </w:drawing>
      </w:r>
    </w:p>
    <w:p w14:paraId="233E9FCF" w14:textId="77777777" w:rsidR="001C6A8F" w:rsidRDefault="001C6A8F" w:rsidP="00BA6CF9">
      <w:pPr>
        <w:numPr>
          <w:ilvl w:val="0"/>
          <w:numId w:val="13"/>
        </w:numPr>
      </w:pPr>
      <w:r>
        <w:rPr>
          <w:b/>
          <w:u w:val="single"/>
        </w:rPr>
        <w:t>Taille</w:t>
      </w:r>
      <w:r w:rsidRPr="001C6A8F">
        <w:t xml:space="preserve"> : 0.5 à 2 µm de large – 2 à 6 µm de long</w:t>
      </w:r>
    </w:p>
    <w:p w14:paraId="34857B14" w14:textId="77777777" w:rsidR="001C6A8F" w:rsidRPr="001C6A8F" w:rsidRDefault="001C6A8F" w:rsidP="00BA6CF9">
      <w:pPr>
        <w:numPr>
          <w:ilvl w:val="0"/>
          <w:numId w:val="16"/>
        </w:numPr>
      </w:pPr>
      <w:r>
        <w:rPr>
          <w:b/>
          <w:u w:val="single"/>
        </w:rPr>
        <w:t>Propriétés tinctoriales</w:t>
      </w:r>
      <w:r>
        <w:t xml:space="preserve"> : </w:t>
      </w:r>
      <w:r w:rsidRPr="001C6A8F">
        <w:t>coloration de Gram (1884)</w:t>
      </w:r>
    </w:p>
    <w:p w14:paraId="7FCF6E8D" w14:textId="77777777" w:rsidR="001C6A8F" w:rsidRPr="001C6A8F" w:rsidRDefault="001C6A8F" w:rsidP="00BA6CF9">
      <w:pPr>
        <w:numPr>
          <w:ilvl w:val="1"/>
          <w:numId w:val="16"/>
        </w:numPr>
      </w:pPr>
      <w:r w:rsidRPr="001C6A8F">
        <w:t>Voir TP : principe et réalisation</w:t>
      </w:r>
    </w:p>
    <w:p w14:paraId="53D11194" w14:textId="77777777" w:rsidR="001C6A8F" w:rsidRDefault="001C6A8F" w:rsidP="001C6A8F">
      <w:pPr>
        <w:jc w:val="center"/>
      </w:pPr>
      <w:r w:rsidRPr="001C6A8F">
        <w:rPr>
          <w:noProof/>
          <w:lang w:eastAsia="fr-FR"/>
        </w:rPr>
        <w:drawing>
          <wp:inline distT="0" distB="0" distL="0" distR="0" wp14:anchorId="0857F8D7" wp14:editId="31F1F439">
            <wp:extent cx="1394298" cy="974810"/>
            <wp:effectExtent l="0" t="0" r="3175" b="0"/>
            <wp:docPr id="174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4982" cy="975288"/>
                    </a:xfrm>
                    <a:prstGeom prst="rect">
                      <a:avLst/>
                    </a:prstGeom>
                    <a:noFill/>
                    <a:ln>
                      <a:noFill/>
                    </a:ln>
                    <a:extLst/>
                  </pic:spPr>
                </pic:pic>
              </a:graphicData>
            </a:graphic>
          </wp:inline>
        </w:drawing>
      </w:r>
      <w:r>
        <w:rPr>
          <w:noProof/>
          <w:lang w:eastAsia="fr-FR"/>
        </w:rPr>
        <w:drawing>
          <wp:inline distT="0" distB="0" distL="0" distR="0" wp14:anchorId="2A32F750" wp14:editId="00469248">
            <wp:extent cx="2023354" cy="1178417"/>
            <wp:effectExtent l="0" t="0" r="8890" b="0"/>
            <wp:docPr id="2" name="Picture 3" descr="C:\Users\Camille\Desktop\cours ATB meca action et resistance\structure pa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Camille\Desktop\cours ATB meca action et resistance\structure paroi.jpg"/>
                    <pic:cNvPicPr>
                      <a:picLocks noChangeAspect="1" noChangeArrowheads="1"/>
                    </pic:cNvPicPr>
                  </pic:nvPicPr>
                  <pic:blipFill>
                    <a:blip r:embed="rId14">
                      <a:extLst>
                        <a:ext uri="{28A0092B-C50C-407E-A947-70E740481C1C}">
                          <a14:useLocalDpi xmlns:a14="http://schemas.microsoft.com/office/drawing/2010/main" val="0"/>
                        </a:ext>
                      </a:extLst>
                    </a:blip>
                    <a:srcRect r="23563" b="35294"/>
                    <a:stretch>
                      <a:fillRect/>
                    </a:stretch>
                  </pic:blipFill>
                  <pic:spPr bwMode="auto">
                    <a:xfrm>
                      <a:off x="0" y="0"/>
                      <a:ext cx="2024228" cy="1178926"/>
                    </a:xfrm>
                    <a:prstGeom prst="rect">
                      <a:avLst/>
                    </a:prstGeom>
                    <a:noFill/>
                    <a:ln>
                      <a:noFill/>
                    </a:ln>
                    <a:extLst/>
                  </pic:spPr>
                </pic:pic>
              </a:graphicData>
            </a:graphic>
          </wp:inline>
        </w:drawing>
      </w:r>
    </w:p>
    <w:p w14:paraId="169C4C6F" w14:textId="77777777" w:rsidR="001C6A8F" w:rsidRDefault="001C6A8F" w:rsidP="001C6A8F">
      <w:pPr>
        <w:jc w:val="center"/>
      </w:pPr>
      <w:r>
        <w:rPr>
          <w:noProof/>
          <w:lang w:eastAsia="fr-FR"/>
        </w:rPr>
        <w:lastRenderedPageBreak/>
        <w:drawing>
          <wp:inline distT="0" distB="0" distL="0" distR="0" wp14:anchorId="2E667BF2" wp14:editId="2CADB7B4">
            <wp:extent cx="1666672" cy="1696613"/>
            <wp:effectExtent l="0" t="0" r="10160" b="5715"/>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clrChange>
                        <a:clrFrom>
                          <a:srgbClr val="9299A7"/>
                        </a:clrFrom>
                        <a:clrTo>
                          <a:srgbClr val="9299A7">
                            <a:alpha val="0"/>
                          </a:srgbClr>
                        </a:clrTo>
                      </a:clrChange>
                      <a:extLst>
                        <a:ext uri="{28A0092B-C50C-407E-A947-70E740481C1C}">
                          <a14:useLocalDpi xmlns:a14="http://schemas.microsoft.com/office/drawing/2010/main" val="0"/>
                        </a:ext>
                      </a:extLst>
                    </a:blip>
                    <a:srcRect/>
                    <a:stretch>
                      <a:fillRect/>
                    </a:stretch>
                  </pic:blipFill>
                  <pic:spPr bwMode="auto">
                    <a:xfrm>
                      <a:off x="0" y="0"/>
                      <a:ext cx="1667191" cy="1697142"/>
                    </a:xfrm>
                    <a:prstGeom prst="rect">
                      <a:avLst/>
                    </a:prstGeom>
                    <a:noFill/>
                    <a:ln>
                      <a:noFill/>
                    </a:ln>
                  </pic:spPr>
                </pic:pic>
              </a:graphicData>
            </a:graphic>
          </wp:inline>
        </w:drawing>
      </w:r>
    </w:p>
    <w:p w14:paraId="052D06DC" w14:textId="77777777" w:rsidR="001C6A8F" w:rsidRPr="001C6A8F" w:rsidRDefault="001C6A8F" w:rsidP="00BA6CF9">
      <w:pPr>
        <w:numPr>
          <w:ilvl w:val="0"/>
          <w:numId w:val="17"/>
        </w:numPr>
      </w:pPr>
      <w:r w:rsidRPr="001C6A8F">
        <w:rPr>
          <w:color w:val="BA31E3"/>
        </w:rPr>
        <w:t>Bactéries Gram +</w:t>
      </w:r>
      <w:r w:rsidRPr="001C6A8F">
        <w:t xml:space="preserve"> : non décolorées par l’alcool</w:t>
      </w:r>
      <w:r w:rsidRPr="001C6A8F">
        <w:sym w:font="Wingdings 3" w:char="00A2"/>
      </w:r>
      <w:r w:rsidRPr="001C6A8F">
        <w:t xml:space="preserve"> </w:t>
      </w:r>
      <w:r w:rsidRPr="001C6A8F">
        <w:rPr>
          <w:color w:val="BA31E3"/>
        </w:rPr>
        <w:t>mauves</w:t>
      </w:r>
    </w:p>
    <w:p w14:paraId="2B6CD2CE" w14:textId="77777777" w:rsidR="001C6A8F" w:rsidRPr="001C6A8F" w:rsidRDefault="001C6A8F" w:rsidP="00BA6CF9">
      <w:pPr>
        <w:numPr>
          <w:ilvl w:val="0"/>
          <w:numId w:val="17"/>
        </w:numPr>
      </w:pPr>
      <w:r w:rsidRPr="001C6A8F">
        <w:rPr>
          <w:color w:val="E687D6"/>
        </w:rPr>
        <w:t>Bactéries Gram –</w:t>
      </w:r>
      <w:r w:rsidRPr="001C6A8F">
        <w:t xml:space="preserve"> : décolorées par l’alcool et recolorées par la fushine </w:t>
      </w:r>
      <w:r w:rsidRPr="001C6A8F">
        <w:sym w:font="Wingdings 3" w:char="00A2"/>
      </w:r>
      <w:r w:rsidRPr="001C6A8F">
        <w:t xml:space="preserve"> </w:t>
      </w:r>
      <w:r w:rsidRPr="001C6A8F">
        <w:rPr>
          <w:color w:val="E687D6"/>
        </w:rPr>
        <w:t>roses</w:t>
      </w:r>
    </w:p>
    <w:p w14:paraId="08DFFB1C" w14:textId="77777777" w:rsidR="001C6A8F" w:rsidRDefault="001C6A8F" w:rsidP="001C6A8F">
      <w:pPr>
        <w:jc w:val="center"/>
      </w:pPr>
      <w:r>
        <w:rPr>
          <w:noProof/>
          <w:lang w:eastAsia="fr-FR"/>
        </w:rPr>
        <w:drawing>
          <wp:inline distT="0" distB="0" distL="0" distR="0" wp14:anchorId="1F6D2C84" wp14:editId="3A51794E">
            <wp:extent cx="2633546" cy="1900136"/>
            <wp:effectExtent l="0" t="0" r="8255" b="508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772" cy="1900299"/>
                    </a:xfrm>
                    <a:prstGeom prst="rect">
                      <a:avLst/>
                    </a:prstGeom>
                    <a:noFill/>
                    <a:ln>
                      <a:noFill/>
                    </a:ln>
                  </pic:spPr>
                </pic:pic>
              </a:graphicData>
            </a:graphic>
          </wp:inline>
        </w:drawing>
      </w:r>
    </w:p>
    <w:p w14:paraId="13183375" w14:textId="77777777" w:rsidR="005A241B" w:rsidRDefault="005A241B" w:rsidP="005A241B">
      <w:r>
        <w:t>Repose sur les caractéristiques de paroi des différentes bactéries = propriétés tinctoriales</w:t>
      </w:r>
    </w:p>
    <w:p w14:paraId="227ACD9F" w14:textId="5E1317E1" w:rsidR="005A241B" w:rsidRDefault="005A241B" w:rsidP="005A241B">
      <w:r>
        <w:t xml:space="preserve">Le principe de la coloration de GRAM : après avoir fixé les bactéries on met un premier colorant (violet de) puis ajout de lugol (étape de mordançage qui permet de concrétiser fixation colorant). Ensuite étape ajout alcool (GRAM + reste colores car alcool </w:t>
      </w:r>
      <w:r w:rsidR="00EE521C">
        <w:t xml:space="preserve">ne </w:t>
      </w:r>
      <w:r>
        <w:t>peut pas diffuser et donc décoloré pas). Contre colorant : bactéries GRAM + reste violette) et GRAM - sont contre colorés par fuchsine</w:t>
      </w:r>
      <w:r w:rsidR="00EE521C">
        <w:t>.</w:t>
      </w:r>
    </w:p>
    <w:p w14:paraId="157EAF6D" w14:textId="02EE8DAF" w:rsidR="005A241B" w:rsidRDefault="005A241B" w:rsidP="005A241B">
      <w:r>
        <w:t xml:space="preserve">La capsule ne prend pas la coloration </w:t>
      </w:r>
    </w:p>
    <w:p w14:paraId="381C9F4C" w14:textId="77777777" w:rsidR="005A241B" w:rsidRDefault="005A241B" w:rsidP="005A241B">
      <w:r>
        <w:t>Bactéries GRAM + apparues avant GRAM -</w:t>
      </w:r>
    </w:p>
    <w:p w14:paraId="3D17F104" w14:textId="5E730AA3" w:rsidR="005A241B" w:rsidRDefault="005A241B" w:rsidP="005A241B">
      <w:r>
        <w:t xml:space="preserve">Nucléoïde : chromosome unique tout compact </w:t>
      </w:r>
    </w:p>
    <w:p w14:paraId="5A85E817" w14:textId="77777777" w:rsidR="005A241B" w:rsidRDefault="005A241B" w:rsidP="005A241B">
      <w:r>
        <w:t>Paroi cellulaire différente pour GRAM + et GRAM -</w:t>
      </w:r>
    </w:p>
    <w:p w14:paraId="01A6443E" w14:textId="5E2598B0" w:rsidR="005A241B" w:rsidRDefault="005A241B" w:rsidP="005A241B">
      <w:r>
        <w:t>Flagelles = organes de locomotion des bactéries</w:t>
      </w:r>
    </w:p>
    <w:p w14:paraId="13B12596" w14:textId="77777777" w:rsidR="001C6A8F" w:rsidRPr="001C6A8F" w:rsidRDefault="001C6A8F" w:rsidP="001C6A8F">
      <w:r w:rsidRPr="001C6A8F">
        <w:rPr>
          <w:b/>
          <w:u w:val="single"/>
        </w:rPr>
        <w:t>Cette distinction bactérienne par la coloration de Gram correspond à 3 réalités</w:t>
      </w:r>
      <w:r w:rsidRPr="001C6A8F">
        <w:t xml:space="preserve"> :</w:t>
      </w:r>
    </w:p>
    <w:p w14:paraId="0DFB98C1" w14:textId="77777777" w:rsidR="001C6A8F" w:rsidRPr="001C6A8F" w:rsidRDefault="001C6A8F" w:rsidP="00BA6CF9">
      <w:pPr>
        <w:numPr>
          <w:ilvl w:val="0"/>
          <w:numId w:val="18"/>
        </w:numPr>
      </w:pPr>
      <w:r w:rsidRPr="001C6A8F">
        <w:rPr>
          <w:b/>
          <w:bCs/>
        </w:rPr>
        <w:t xml:space="preserve">Réalité anatomique </w:t>
      </w:r>
      <w:r w:rsidRPr="001C6A8F">
        <w:t>: structures différentes de la paroi</w:t>
      </w:r>
    </w:p>
    <w:p w14:paraId="081FCC81" w14:textId="77777777" w:rsidR="001C6A8F" w:rsidRPr="001C6A8F" w:rsidRDefault="001C6A8F" w:rsidP="00BA6CF9">
      <w:pPr>
        <w:numPr>
          <w:ilvl w:val="0"/>
          <w:numId w:val="18"/>
        </w:numPr>
      </w:pPr>
      <w:r w:rsidRPr="001C6A8F">
        <w:rPr>
          <w:b/>
          <w:bCs/>
        </w:rPr>
        <w:t xml:space="preserve">Réalité phylogénique </w:t>
      </w:r>
      <w:r w:rsidRPr="001C6A8F">
        <w:t>: les bactéries Gram + apparues avant les bactéries Gram –</w:t>
      </w:r>
    </w:p>
    <w:p w14:paraId="46F520AB" w14:textId="77777777" w:rsidR="001C6A8F" w:rsidRPr="001C6A8F" w:rsidRDefault="001C6A8F" w:rsidP="00BA6CF9">
      <w:pPr>
        <w:numPr>
          <w:ilvl w:val="0"/>
          <w:numId w:val="18"/>
        </w:numPr>
      </w:pPr>
      <w:r w:rsidRPr="001C6A8F">
        <w:rPr>
          <w:b/>
          <w:bCs/>
        </w:rPr>
        <w:lastRenderedPageBreak/>
        <w:t xml:space="preserve">Réalité thérapeutique </w:t>
      </w:r>
      <w:r w:rsidRPr="001C6A8F">
        <w:t xml:space="preserve">: l’activité des ATB est différente selon que la bactérie soit à Gram + ou à Gram –  </w:t>
      </w:r>
    </w:p>
    <w:p w14:paraId="44F3159D" w14:textId="77777777" w:rsidR="001C6A8F" w:rsidRDefault="001C6A8F" w:rsidP="001C6A8F">
      <w:pPr>
        <w:jc w:val="center"/>
      </w:pPr>
      <w:r w:rsidRPr="001C6A8F">
        <w:rPr>
          <w:noProof/>
          <w:lang w:eastAsia="fr-FR"/>
        </w:rPr>
        <w:drawing>
          <wp:inline distT="0" distB="0" distL="0" distR="0" wp14:anchorId="62A76566" wp14:editId="4AE9DF82">
            <wp:extent cx="2826235" cy="2224391"/>
            <wp:effectExtent l="0" t="0" r="0" b="11430"/>
            <wp:docPr id="20483" name="Image 4" descr="procary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Image 4" descr="procaryote.jpg"/>
                    <pic:cNvPicPr>
                      <a:picLocks noChangeAspect="1"/>
                    </pic:cNvPicPr>
                  </pic:nvPicPr>
                  <pic:blipFill>
                    <a:blip r:embed="rId17">
                      <a:extLst>
                        <a:ext uri="{28A0092B-C50C-407E-A947-70E740481C1C}">
                          <a14:useLocalDpi xmlns:a14="http://schemas.microsoft.com/office/drawing/2010/main" val="0"/>
                        </a:ext>
                      </a:extLst>
                    </a:blip>
                    <a:srcRect t="2414" b="955"/>
                    <a:stretch>
                      <a:fillRect/>
                    </a:stretch>
                  </pic:blipFill>
                  <pic:spPr bwMode="auto">
                    <a:xfrm>
                      <a:off x="0" y="0"/>
                      <a:ext cx="2826904" cy="2224917"/>
                    </a:xfrm>
                    <a:prstGeom prst="rect">
                      <a:avLst/>
                    </a:prstGeom>
                    <a:noFill/>
                    <a:ln>
                      <a:noFill/>
                    </a:ln>
                    <a:extLst/>
                  </pic:spPr>
                </pic:pic>
              </a:graphicData>
            </a:graphic>
          </wp:inline>
        </w:drawing>
      </w:r>
    </w:p>
    <w:p w14:paraId="3C910B8A" w14:textId="77777777" w:rsidR="001C6A8F" w:rsidRDefault="001C6A8F" w:rsidP="005A241B">
      <w:pPr>
        <w:pStyle w:val="Titre2"/>
      </w:pPr>
      <w:r>
        <w:t>Les principaux constituants</w:t>
      </w:r>
    </w:p>
    <w:p w14:paraId="23748F5E" w14:textId="77777777" w:rsidR="001C6A8F" w:rsidRDefault="001C6A8F" w:rsidP="001C6A8F">
      <w:pPr>
        <w:pStyle w:val="Titre3"/>
      </w:pPr>
      <w:r>
        <w:t>Les enveloppes</w:t>
      </w:r>
    </w:p>
    <w:p w14:paraId="49ACC1A5" w14:textId="77777777" w:rsidR="001C6A8F" w:rsidRPr="001C6A8F" w:rsidRDefault="001C6A8F" w:rsidP="00BA6CF9">
      <w:pPr>
        <w:numPr>
          <w:ilvl w:val="0"/>
          <w:numId w:val="24"/>
        </w:numPr>
        <w:spacing w:after="0"/>
        <w:ind w:left="714" w:hanging="357"/>
        <w:rPr>
          <w:u w:val="single"/>
        </w:rPr>
      </w:pPr>
      <w:r w:rsidRPr="001C6A8F">
        <w:rPr>
          <w:b/>
          <w:bCs/>
          <w:u w:val="single"/>
        </w:rPr>
        <w:t>Capsule et couche mucoïde</w:t>
      </w:r>
    </w:p>
    <w:p w14:paraId="038DAF23" w14:textId="77777777" w:rsidR="001C6A8F" w:rsidRPr="001C6A8F" w:rsidRDefault="001C6A8F" w:rsidP="00BA6CF9">
      <w:pPr>
        <w:pStyle w:val="Paragraphedeliste"/>
        <w:numPr>
          <w:ilvl w:val="0"/>
          <w:numId w:val="25"/>
        </w:numPr>
        <w:spacing w:after="0"/>
      </w:pPr>
      <w:r w:rsidRPr="001C6A8F">
        <w:t>Couche supplémentaire à l’</w:t>
      </w:r>
      <w:r w:rsidRPr="00CB666E">
        <w:rPr>
          <w:u w:val="single"/>
        </w:rPr>
        <w:t>extérieur</w:t>
      </w:r>
      <w:r w:rsidRPr="001C6A8F">
        <w:t xml:space="preserve"> de la paroi cellulaire</w:t>
      </w:r>
    </w:p>
    <w:p w14:paraId="6D847D2C" w14:textId="77777777" w:rsidR="001C6A8F" w:rsidRPr="001C6A8F" w:rsidRDefault="001C6A8F" w:rsidP="00BA6CF9">
      <w:pPr>
        <w:numPr>
          <w:ilvl w:val="0"/>
          <w:numId w:val="26"/>
        </w:numPr>
        <w:spacing w:after="0"/>
      </w:pPr>
      <w:r w:rsidRPr="001C6A8F">
        <w:rPr>
          <w:u w:val="single"/>
        </w:rPr>
        <w:t>Elément inconstant</w:t>
      </w:r>
      <w:r w:rsidRPr="001C6A8F">
        <w:t>, d’épaisseur et rigidité variables</w:t>
      </w:r>
    </w:p>
    <w:p w14:paraId="0EC2E850" w14:textId="77777777" w:rsidR="001C6A8F" w:rsidRPr="001C6A8F" w:rsidRDefault="001C6A8F" w:rsidP="00BA6CF9">
      <w:pPr>
        <w:pStyle w:val="Paragraphedeliste"/>
        <w:numPr>
          <w:ilvl w:val="0"/>
          <w:numId w:val="26"/>
        </w:numPr>
        <w:spacing w:after="0"/>
      </w:pPr>
      <w:r w:rsidRPr="001C6A8F">
        <w:t>Constituée de polysaccharides ou protéines</w:t>
      </w:r>
    </w:p>
    <w:p w14:paraId="66570B1E" w14:textId="77777777" w:rsidR="001C6A8F" w:rsidRPr="001C6A8F" w:rsidRDefault="001C6A8F" w:rsidP="00BA6CF9">
      <w:pPr>
        <w:numPr>
          <w:ilvl w:val="0"/>
          <w:numId w:val="22"/>
        </w:numPr>
        <w:spacing w:after="0"/>
        <w:ind w:hanging="357"/>
      </w:pPr>
      <w:r w:rsidRPr="001C6A8F">
        <w:t>Mise en évidence par coloration négative (encre de chine)</w:t>
      </w:r>
    </w:p>
    <w:p w14:paraId="345277BC" w14:textId="77777777" w:rsidR="001C6A8F" w:rsidRPr="001C6A8F" w:rsidRDefault="001C6A8F" w:rsidP="00BA6CF9">
      <w:pPr>
        <w:numPr>
          <w:ilvl w:val="0"/>
          <w:numId w:val="27"/>
        </w:numPr>
        <w:spacing w:after="0"/>
      </w:pPr>
      <w:r w:rsidRPr="001C6A8F">
        <w:rPr>
          <w:u w:val="single"/>
        </w:rPr>
        <w:t>Rôle d’adhésion; lutte contre la phagocytose; lutte contre la dessiccation</w:t>
      </w:r>
    </w:p>
    <w:p w14:paraId="5AC8281C" w14:textId="77777777" w:rsidR="001C6A8F" w:rsidRPr="001C6A8F" w:rsidRDefault="001C6A8F" w:rsidP="00BA6CF9">
      <w:pPr>
        <w:numPr>
          <w:ilvl w:val="0"/>
          <w:numId w:val="28"/>
        </w:numPr>
        <w:spacing w:after="0"/>
      </w:pPr>
      <w:r w:rsidRPr="001C6A8F">
        <w:t xml:space="preserve">Support de </w:t>
      </w:r>
      <w:r w:rsidRPr="001C6A8F">
        <w:rPr>
          <w:u w:val="single"/>
        </w:rPr>
        <w:t>typage</w:t>
      </w:r>
      <w:r w:rsidRPr="001C6A8F">
        <w:t xml:space="preserve"> : sérotypes capsulaires</w:t>
      </w:r>
    </w:p>
    <w:p w14:paraId="4BB79895" w14:textId="77777777" w:rsidR="001C6A8F" w:rsidRDefault="001C6A8F" w:rsidP="00BA6CF9">
      <w:pPr>
        <w:numPr>
          <w:ilvl w:val="0"/>
          <w:numId w:val="21"/>
        </w:numPr>
      </w:pPr>
      <w:r w:rsidRPr="001C6A8F">
        <w:t xml:space="preserve">Les polymères capsulaires sont à la base de certains vaccins (ex. pneumocoque, </w:t>
      </w:r>
      <w:r w:rsidRPr="001C6A8F">
        <w:rPr>
          <w:i/>
          <w:iCs/>
        </w:rPr>
        <w:t>Haemophilus influenzae</w:t>
      </w:r>
      <w:r w:rsidRPr="001C6A8F">
        <w:t xml:space="preserve"> b)</w:t>
      </w:r>
    </w:p>
    <w:p w14:paraId="0D89CD43" w14:textId="77777777" w:rsidR="005A241B" w:rsidRPr="005A241B" w:rsidRDefault="005A241B" w:rsidP="005A241B">
      <w:r w:rsidRPr="005A241B">
        <w:t>Élément inconstant dont épaisseur et rigidité variable due à constitution en polysaccarides = capsule</w:t>
      </w:r>
    </w:p>
    <w:p w14:paraId="7A942FD8" w14:textId="77777777" w:rsidR="005A241B" w:rsidRPr="005A241B" w:rsidRDefault="005A241B" w:rsidP="005A241B">
      <w:r w:rsidRPr="005A241B">
        <w:t>Élément de virulence, contre la phagocytose = capsule</w:t>
      </w:r>
    </w:p>
    <w:p w14:paraId="21FC6DA1" w14:textId="77777777" w:rsidR="005A241B" w:rsidRPr="005A241B" w:rsidRDefault="005A241B" w:rsidP="005A241B">
      <w:r w:rsidRPr="005A241B">
        <w:t>Permet de lutter contre dessiccation = capsule</w:t>
      </w:r>
    </w:p>
    <w:p w14:paraId="0DAA6652" w14:textId="5FDBD0C4" w:rsidR="005A241B" w:rsidRPr="005A241B" w:rsidRDefault="005A241B" w:rsidP="005A241B">
      <w:r w:rsidRPr="005A241B">
        <w:t xml:space="preserve">Capsule est support de tapage notamment chez streptocoques. Anti sérum dirigés contre certains antigènes </w:t>
      </w:r>
    </w:p>
    <w:p w14:paraId="5D6560DF" w14:textId="77777777" w:rsidR="001C6A8F" w:rsidRPr="001C6A8F" w:rsidRDefault="001C6A8F" w:rsidP="00BA6CF9">
      <w:pPr>
        <w:numPr>
          <w:ilvl w:val="0"/>
          <w:numId w:val="23"/>
        </w:numPr>
        <w:spacing w:after="0"/>
        <w:ind w:left="714" w:hanging="357"/>
        <w:contextualSpacing/>
      </w:pPr>
      <w:r w:rsidRPr="001C6A8F">
        <w:rPr>
          <w:b/>
          <w:bCs/>
          <w:u w:val="single"/>
        </w:rPr>
        <w:t>Glycocalyx</w:t>
      </w:r>
    </w:p>
    <w:p w14:paraId="15423590" w14:textId="77777777" w:rsidR="001C6A8F" w:rsidRPr="001C6A8F" w:rsidRDefault="001C6A8F" w:rsidP="00BA6CF9">
      <w:pPr>
        <w:pStyle w:val="Paragraphedeliste"/>
        <w:numPr>
          <w:ilvl w:val="0"/>
          <w:numId w:val="20"/>
        </w:numPr>
        <w:spacing w:after="0"/>
        <w:ind w:hanging="357"/>
      </w:pPr>
      <w:r w:rsidRPr="001C6A8F">
        <w:t>Réseau polysaccharidique recouvrant la surface des bactéries</w:t>
      </w:r>
    </w:p>
    <w:p w14:paraId="280D9407" w14:textId="77777777" w:rsidR="001C6A8F" w:rsidRPr="001C6A8F" w:rsidRDefault="001C6A8F" w:rsidP="00BA6CF9">
      <w:pPr>
        <w:numPr>
          <w:ilvl w:val="0"/>
          <w:numId w:val="19"/>
        </w:numPr>
      </w:pPr>
      <w:r w:rsidRPr="001C6A8F">
        <w:t>Responsable de l’attachement des bactéries aux cellules ou surfaces inertes et de la formation du biofilm</w:t>
      </w:r>
    </w:p>
    <w:p w14:paraId="2BF4ABA8" w14:textId="77777777" w:rsidR="001C6A8F" w:rsidRDefault="00830F38" w:rsidP="00830F38">
      <w:pPr>
        <w:jc w:val="center"/>
      </w:pPr>
      <w:r>
        <w:rPr>
          <w:noProof/>
          <w:lang w:eastAsia="fr-FR"/>
        </w:rPr>
        <w:lastRenderedPageBreak/>
        <w:drawing>
          <wp:inline distT="0" distB="0" distL="0" distR="0" wp14:anchorId="093055D2" wp14:editId="1E5919BB">
            <wp:extent cx="1361872" cy="672541"/>
            <wp:effectExtent l="0" t="0" r="10160" b="0"/>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1872" cy="672541"/>
                    </a:xfrm>
                    <a:prstGeom prst="rect">
                      <a:avLst/>
                    </a:prstGeom>
                    <a:noFill/>
                    <a:ln>
                      <a:noFill/>
                    </a:ln>
                  </pic:spPr>
                </pic:pic>
              </a:graphicData>
            </a:graphic>
          </wp:inline>
        </w:drawing>
      </w:r>
      <w:r>
        <w:t xml:space="preserve">       </w:t>
      </w:r>
      <w:r w:rsidRPr="00830F38">
        <w:rPr>
          <w:noProof/>
          <w:lang w:eastAsia="fr-FR"/>
        </w:rPr>
        <w:drawing>
          <wp:inline distT="0" distB="0" distL="0" distR="0" wp14:anchorId="5B3CD680" wp14:editId="47FDD5D9">
            <wp:extent cx="601378" cy="889406"/>
            <wp:effectExtent l="0" t="0" r="8255" b="0"/>
            <wp:docPr id="215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Image 6"/>
                    <pic:cNvPicPr>
                      <a:picLocks noChangeAspect="1"/>
                    </pic:cNvPicPr>
                  </pic:nvPicPr>
                  <pic:blipFill>
                    <a:blip r:embed="rId19">
                      <a:extLst>
                        <a:ext uri="{28A0092B-C50C-407E-A947-70E740481C1C}">
                          <a14:useLocalDpi xmlns:a14="http://schemas.microsoft.com/office/drawing/2010/main" val="0"/>
                        </a:ext>
                      </a:extLst>
                    </a:blip>
                    <a:srcRect l="57906" r="3081"/>
                    <a:stretch>
                      <a:fillRect/>
                    </a:stretch>
                  </pic:blipFill>
                  <pic:spPr bwMode="auto">
                    <a:xfrm>
                      <a:off x="0" y="0"/>
                      <a:ext cx="601378" cy="889406"/>
                    </a:xfrm>
                    <a:prstGeom prst="rect">
                      <a:avLst/>
                    </a:prstGeom>
                    <a:noFill/>
                    <a:ln>
                      <a:noFill/>
                    </a:ln>
                    <a:extLst/>
                  </pic:spPr>
                </pic:pic>
              </a:graphicData>
            </a:graphic>
          </wp:inline>
        </w:drawing>
      </w:r>
    </w:p>
    <w:p w14:paraId="7F6657CF" w14:textId="14439FCE" w:rsidR="005A241B" w:rsidRDefault="005A241B" w:rsidP="005A241B">
      <w:r>
        <w:t>Glycocalyx : réseau polysaccaride recouvrant surface des bactéries, élément inconstant qui permet attachement des bactéries</w:t>
      </w:r>
    </w:p>
    <w:p w14:paraId="646A2113" w14:textId="77777777" w:rsidR="00830F38" w:rsidRPr="00CB666E" w:rsidRDefault="00830F38" w:rsidP="00BA6CF9">
      <w:pPr>
        <w:pStyle w:val="Paragraphedeliste"/>
        <w:numPr>
          <w:ilvl w:val="0"/>
          <w:numId w:val="23"/>
        </w:numPr>
        <w:spacing w:after="0"/>
        <w:ind w:left="714" w:hanging="357"/>
        <w:rPr>
          <w:u w:val="single"/>
        </w:rPr>
      </w:pPr>
      <w:r w:rsidRPr="00CB666E">
        <w:rPr>
          <w:b/>
          <w:bCs/>
          <w:u w:val="single"/>
        </w:rPr>
        <w:t>La paroi</w:t>
      </w:r>
    </w:p>
    <w:p w14:paraId="5683B5F6" w14:textId="77777777" w:rsidR="00830F38" w:rsidRPr="00830F38" w:rsidRDefault="00830F38" w:rsidP="00BA6CF9">
      <w:pPr>
        <w:pStyle w:val="Paragraphedeliste"/>
        <w:numPr>
          <w:ilvl w:val="0"/>
          <w:numId w:val="22"/>
        </w:numPr>
        <w:spacing w:after="0"/>
      </w:pPr>
      <w:r w:rsidRPr="00830F38">
        <w:t xml:space="preserve">Responsable de la </w:t>
      </w:r>
      <w:r w:rsidRPr="00830F38">
        <w:rPr>
          <w:u w:val="single"/>
        </w:rPr>
        <w:t>forme</w:t>
      </w:r>
      <w:r w:rsidRPr="00830F38">
        <w:t xml:space="preserve"> et de la </w:t>
      </w:r>
      <w:r w:rsidRPr="00830F38">
        <w:rPr>
          <w:u w:val="single"/>
        </w:rPr>
        <w:t>rigidité</w:t>
      </w:r>
      <w:r w:rsidRPr="00830F38">
        <w:t xml:space="preserve"> des bactéries</w:t>
      </w:r>
    </w:p>
    <w:p w14:paraId="15E872F7" w14:textId="77777777" w:rsidR="00830F38" w:rsidRPr="00830F38" w:rsidRDefault="00830F38" w:rsidP="00BA6CF9">
      <w:pPr>
        <w:pStyle w:val="Paragraphedeliste"/>
        <w:numPr>
          <w:ilvl w:val="0"/>
          <w:numId w:val="22"/>
        </w:numPr>
        <w:spacing w:after="0"/>
      </w:pPr>
      <w:r w:rsidRPr="00830F38">
        <w:t xml:space="preserve">Protège les bactéries de la </w:t>
      </w:r>
      <w:r w:rsidRPr="00830F38">
        <w:rPr>
          <w:u w:val="single"/>
        </w:rPr>
        <w:t>pression osmotique</w:t>
      </w:r>
    </w:p>
    <w:p w14:paraId="118F23FB" w14:textId="77777777" w:rsidR="00830F38" w:rsidRPr="00830F38" w:rsidRDefault="00830F38" w:rsidP="00BA6CF9">
      <w:pPr>
        <w:pStyle w:val="Paragraphedeliste"/>
        <w:numPr>
          <w:ilvl w:val="0"/>
          <w:numId w:val="22"/>
        </w:numPr>
        <w:spacing w:after="0"/>
      </w:pPr>
      <w:r w:rsidRPr="00830F38">
        <w:t xml:space="preserve">Contribue au </w:t>
      </w:r>
      <w:r w:rsidRPr="00830F38">
        <w:rPr>
          <w:u w:val="single"/>
        </w:rPr>
        <w:t>pouvoir pathogène</w:t>
      </w:r>
    </w:p>
    <w:p w14:paraId="3B641B24" w14:textId="77777777" w:rsidR="00830F38" w:rsidRPr="00830F38" w:rsidRDefault="00830F38" w:rsidP="00BA6CF9">
      <w:pPr>
        <w:pStyle w:val="Paragraphedeliste"/>
        <w:numPr>
          <w:ilvl w:val="0"/>
          <w:numId w:val="22"/>
        </w:numPr>
        <w:spacing w:after="0"/>
      </w:pPr>
      <w:r w:rsidRPr="00830F38">
        <w:t xml:space="preserve">Présente chez toutes les bactéries (excepté les Mollicutes : ex. </w:t>
      </w:r>
      <w:r w:rsidRPr="00830F38">
        <w:rPr>
          <w:i/>
          <w:iCs/>
        </w:rPr>
        <w:t>Mycoplasma genitalium</w:t>
      </w:r>
      <w:r w:rsidRPr="00830F38">
        <w:t>)</w:t>
      </w:r>
    </w:p>
    <w:p w14:paraId="0A720E72" w14:textId="77777777" w:rsidR="00830F38" w:rsidRPr="00830F38" w:rsidRDefault="00830F38" w:rsidP="00BA6CF9">
      <w:pPr>
        <w:pStyle w:val="Paragraphedeliste"/>
        <w:numPr>
          <w:ilvl w:val="0"/>
          <w:numId w:val="22"/>
        </w:numPr>
        <w:spacing w:after="0"/>
      </w:pPr>
      <w:r w:rsidRPr="00830F38">
        <w:t xml:space="preserve">Elément commun : </w:t>
      </w:r>
      <w:r w:rsidRPr="00830F38">
        <w:rPr>
          <w:b/>
          <w:bCs/>
        </w:rPr>
        <w:t>le peptidoglycane</w:t>
      </w:r>
    </w:p>
    <w:p w14:paraId="54A0E123" w14:textId="77777777" w:rsidR="00830F38" w:rsidRPr="00830F38" w:rsidRDefault="00830F38" w:rsidP="00BA6CF9">
      <w:pPr>
        <w:pStyle w:val="Paragraphedeliste"/>
        <w:numPr>
          <w:ilvl w:val="0"/>
          <w:numId w:val="22"/>
        </w:numPr>
      </w:pPr>
      <w:r w:rsidRPr="00830F38">
        <w:t>Cible de certains antibiotiques</w:t>
      </w:r>
    </w:p>
    <w:p w14:paraId="3AE9DE9F" w14:textId="77777777" w:rsidR="00830F38" w:rsidRDefault="00830F38" w:rsidP="00830F38">
      <w:pPr>
        <w:jc w:val="center"/>
      </w:pPr>
      <w:r>
        <w:rPr>
          <w:noProof/>
          <w:lang w:eastAsia="fr-FR"/>
        </w:rPr>
        <w:drawing>
          <wp:inline distT="0" distB="0" distL="0" distR="0" wp14:anchorId="7001CE81" wp14:editId="105C218E">
            <wp:extent cx="2574587" cy="2123073"/>
            <wp:effectExtent l="0" t="0" r="0" b="10795"/>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6090" cy="2124312"/>
                    </a:xfrm>
                    <a:prstGeom prst="rect">
                      <a:avLst/>
                    </a:prstGeom>
                    <a:noFill/>
                    <a:ln>
                      <a:noFill/>
                    </a:ln>
                  </pic:spPr>
                </pic:pic>
              </a:graphicData>
            </a:graphic>
          </wp:inline>
        </w:drawing>
      </w:r>
    </w:p>
    <w:p w14:paraId="7780CC43" w14:textId="77777777" w:rsidR="005E34BA" w:rsidRPr="005E34BA" w:rsidRDefault="005E34BA" w:rsidP="005E34BA">
      <w:r w:rsidRPr="005E34BA">
        <w:t>La paroi cellulaire est la couche, habituellement assez rigide, qui est située immédiatement à l’extérieur de la mb cytoplasmique.</w:t>
      </w:r>
    </w:p>
    <w:p w14:paraId="12B93F7D" w14:textId="002A62C1" w:rsidR="005E34BA" w:rsidRDefault="005E34BA" w:rsidP="005E34BA">
      <w:r w:rsidRPr="005E34BA">
        <w:t>Elle aide à déterminer la forme de la cellule, elle aide à protéger la cellule de la lyse osmotique, elle peut protéger la cellule contre des substances toxiques, et chez les agents pathogènes, elle contribue au pouvoir pathogène</w:t>
      </w:r>
      <w:r w:rsidR="005A241B">
        <w:t>, peut être un indicateur de virulence</w:t>
      </w:r>
      <w:r w:rsidRPr="005E34BA">
        <w:t>.  Peu de procaryotes en sont dépourvu. C’est aussi le site d’action de certains antibiotiques, d’</w:t>
      </w:r>
      <w:r w:rsidR="00F0606A" w:rsidRPr="005E34BA">
        <w:t>où</w:t>
      </w:r>
      <w:r w:rsidRPr="005E34BA">
        <w:t xml:space="preserve"> la nécessité de bien comprendre sa structure.</w:t>
      </w:r>
    </w:p>
    <w:p w14:paraId="134E285E" w14:textId="77777777" w:rsidR="005A241B" w:rsidRDefault="005A241B" w:rsidP="005A241B">
      <w:r>
        <w:t xml:space="preserve">Les mycoplasmes n’en ont pas. </w:t>
      </w:r>
    </w:p>
    <w:p w14:paraId="66E4EE82" w14:textId="41941557" w:rsidR="005A241B" w:rsidRDefault="005A241B" w:rsidP="005A241B">
      <w:r>
        <w:t xml:space="preserve">Dans la paroi le constituant principal est le peptidoglycane (très épais chez GRAM + et fin chez GRAM - avec constituants supplémentaires = membrane externe d'où perméabilité à alcool) qui est la cible d'ATB et notamment de ceux de la </w:t>
      </w:r>
      <w:r w:rsidR="00F0606A">
        <w:t>famille</w:t>
      </w:r>
      <w:r>
        <w:t xml:space="preserve"> des bêta lactamines. </w:t>
      </w:r>
    </w:p>
    <w:p w14:paraId="3BEBA4C4" w14:textId="779ED52E" w:rsidR="005A241B" w:rsidRDefault="005A241B" w:rsidP="005A241B">
      <w:r>
        <w:t>Bactéries a GRAM - ont une structure beaucoup plus complexe</w:t>
      </w:r>
    </w:p>
    <w:p w14:paraId="3972A68C" w14:textId="6D454A4B" w:rsidR="005E34BA" w:rsidRPr="005E34BA" w:rsidRDefault="005E34BA" w:rsidP="005E34BA">
      <w:r w:rsidRPr="005E34BA">
        <w:lastRenderedPageBreak/>
        <w:t xml:space="preserve">Sur la base d’une coloration développée par Mr Gram en 1884, il apparaît évident que les bactéries se divisent en 2 groupes principaux. Les bactéries gram pos se colorent en violet tandis que les </w:t>
      </w:r>
      <w:r>
        <w:t>GRAM</w:t>
      </w:r>
      <w:r w:rsidRPr="005E34BA">
        <w:t xml:space="preserve"> négative</w:t>
      </w:r>
      <w:r>
        <w:t>s</w:t>
      </w:r>
      <w:r w:rsidRPr="005E34BA">
        <w:t xml:space="preserve"> se colorent en rose. Mais la véritable différence de structure entre ces 2 groupes fut découverte grâce au microscope électronique à transmission. La paroi des Gram+ est constituée d’une seule couche homogène de peptidoglycane, souvent épaisse.</w:t>
      </w:r>
    </w:p>
    <w:p w14:paraId="2CF503F0" w14:textId="7E6C0A0B" w:rsidR="005E34BA" w:rsidRDefault="005E34BA" w:rsidP="005E34BA">
      <w:r w:rsidRPr="005E34BA">
        <w:t>Alors que la paroi des bactéries Gram négatif est une structure assez complexe formée de plusieurs petits feuillets.</w:t>
      </w:r>
    </w:p>
    <w:p w14:paraId="390E4A9C" w14:textId="77777777" w:rsidR="00830F38" w:rsidRPr="00830F38" w:rsidRDefault="00830F38" w:rsidP="00830F38">
      <w:pPr>
        <w:rPr>
          <w:b/>
          <w:u w:val="single"/>
        </w:rPr>
      </w:pPr>
      <w:r w:rsidRPr="00830F38">
        <w:rPr>
          <w:b/>
          <w:u w:val="single"/>
        </w:rPr>
        <w:t>Comparaison de l’architecture des parois des G+ et G-</w:t>
      </w:r>
    </w:p>
    <w:p w14:paraId="74511C22" w14:textId="77777777" w:rsidR="00830F38" w:rsidRDefault="00830F38" w:rsidP="00830F38">
      <w:pPr>
        <w:tabs>
          <w:tab w:val="num" w:pos="360"/>
        </w:tabs>
      </w:pPr>
      <w:r w:rsidRPr="00830F38">
        <w:t>Bactérie Gram négatif : structure très complexe, plusieurs petits feuillets</w:t>
      </w:r>
    </w:p>
    <w:p w14:paraId="66B13FE8" w14:textId="77777777" w:rsidR="00830F38" w:rsidRPr="00830F38" w:rsidRDefault="00830F38" w:rsidP="00830F38">
      <w:r>
        <w:t>Bactérie Gram positif : un seul type de molécule, plus épaisse</w:t>
      </w:r>
    </w:p>
    <w:p w14:paraId="38ED955A" w14:textId="77777777" w:rsidR="00830F38" w:rsidRDefault="00830F38" w:rsidP="00830F38">
      <w:pPr>
        <w:jc w:val="center"/>
      </w:pPr>
      <w:r>
        <w:rPr>
          <w:noProof/>
          <w:lang w:eastAsia="fr-FR"/>
        </w:rPr>
        <w:drawing>
          <wp:inline distT="0" distB="0" distL="0" distR="0" wp14:anchorId="397FED46" wp14:editId="7BBE621B">
            <wp:extent cx="3088934" cy="2769141"/>
            <wp:effectExtent l="0" t="0" r="10160" b="0"/>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511" cy="2769658"/>
                    </a:xfrm>
                    <a:prstGeom prst="rect">
                      <a:avLst/>
                    </a:prstGeom>
                    <a:noFill/>
                    <a:ln>
                      <a:noFill/>
                    </a:ln>
                  </pic:spPr>
                </pic:pic>
              </a:graphicData>
            </a:graphic>
          </wp:inline>
        </w:drawing>
      </w:r>
    </w:p>
    <w:p w14:paraId="1C63EB49" w14:textId="1A048A72" w:rsidR="005A241B" w:rsidRPr="005A241B" w:rsidRDefault="005A241B" w:rsidP="005A241B">
      <w:r>
        <w:t>Le périplasme correspond à zone anatomique qui est une substance retrouvée entre la membrane cytoplasmique et la capsule et qui comprend le peptidoglycane pour bactéries GRAM -</w:t>
      </w:r>
    </w:p>
    <w:p w14:paraId="170AE3F6" w14:textId="7B3E6188" w:rsidR="005E34BA" w:rsidRPr="005E34BA" w:rsidRDefault="005E34BA" w:rsidP="005E34BA">
      <w:r w:rsidRPr="005E34BA">
        <w:t xml:space="preserve">Ce zoom permet de bien différencier les différences de structure entre les bactéries gram positive et gram négative. On voit ici l’épaisseur du PG des gram positive comparativement celui des gram </w:t>
      </w:r>
      <w:r w:rsidR="005A241B" w:rsidRPr="005E34BA">
        <w:t>négative</w:t>
      </w:r>
      <w:r w:rsidRPr="005E34BA">
        <w:t xml:space="preserve"> (petit liseré noir), qui est par contre recouvert d’une membrane externe épaisse.</w:t>
      </w:r>
    </w:p>
    <w:p w14:paraId="17D80825" w14:textId="77777777" w:rsidR="005E34BA" w:rsidRPr="005E34BA" w:rsidRDefault="005E34BA" w:rsidP="005E34BA">
      <w:r w:rsidRPr="005E34BA">
        <w:t>Les microbiologistes appellent souvent toutes les structures a l’extérieur de la membrane plasmique l’enveloppe cellulaire.</w:t>
      </w:r>
    </w:p>
    <w:p w14:paraId="55BD3A9F" w14:textId="78FE0E15" w:rsidR="005E34BA" w:rsidRPr="005E34BA" w:rsidRDefault="00F0606A" w:rsidP="005E34BA">
      <w:r w:rsidRPr="005E34BA">
        <w:t>Celle-ci</w:t>
      </w:r>
      <w:r w:rsidR="005E34BA" w:rsidRPr="005E34BA">
        <w:t xml:space="preserve"> comprend donc la membrane cytoplasmique, la paroi et des structures telles que la capsule lorsqu’elle est présente.</w:t>
      </w:r>
    </w:p>
    <w:p w14:paraId="577ED507" w14:textId="08FA149B" w:rsidR="005E34BA" w:rsidRPr="005E34BA" w:rsidRDefault="005E34BA" w:rsidP="005E34BA">
      <w:r w:rsidRPr="005E34BA">
        <w:lastRenderedPageBreak/>
        <w:t>Une caractéristique importante de l’enveloppe est l’espace fréquemment visible au MET en la mb cytoplasmique et la membrane externe des bactéries à gram négative, et parfois également observée entre la mb plasmique et la paroi de gram positive, il s’agit de l’espace périplasmique. La nature du périplasme, la substance qui le compose, diffère entre le gram</w:t>
      </w:r>
      <w:r>
        <w:t xml:space="preserve"> </w:t>
      </w:r>
      <w:r w:rsidRPr="005E34BA">
        <w:t>pos</w:t>
      </w:r>
      <w:r>
        <w:t>itives et les gram</w:t>
      </w:r>
      <w:r w:rsidRPr="005E34BA">
        <w:t xml:space="preserve"> négatives.</w:t>
      </w:r>
    </w:p>
    <w:p w14:paraId="320C72AB" w14:textId="77777777" w:rsidR="005E34BA" w:rsidRDefault="005E34BA" w:rsidP="00830F38">
      <w:pPr>
        <w:jc w:val="center"/>
      </w:pPr>
    </w:p>
    <w:p w14:paraId="0D877105" w14:textId="77777777" w:rsidR="00830F38" w:rsidRDefault="00830F38" w:rsidP="00830F38">
      <w:pPr>
        <w:jc w:val="center"/>
      </w:pPr>
      <w:r>
        <w:rPr>
          <w:noProof/>
          <w:lang w:eastAsia="fr-FR"/>
        </w:rPr>
        <w:drawing>
          <wp:inline distT="0" distB="0" distL="0" distR="0" wp14:anchorId="51C6912E" wp14:editId="49BC76CA">
            <wp:extent cx="3236518" cy="1815830"/>
            <wp:effectExtent l="0" t="0" r="0" b="0"/>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7023" cy="1816113"/>
                    </a:xfrm>
                    <a:prstGeom prst="rect">
                      <a:avLst/>
                    </a:prstGeom>
                    <a:noFill/>
                    <a:ln>
                      <a:noFill/>
                    </a:ln>
                  </pic:spPr>
                </pic:pic>
              </a:graphicData>
            </a:graphic>
          </wp:inline>
        </w:drawing>
      </w:r>
    </w:p>
    <w:p w14:paraId="20077FB2" w14:textId="77777777" w:rsidR="00830F38" w:rsidRPr="00830F38" w:rsidRDefault="00830F38" w:rsidP="00BA6CF9">
      <w:pPr>
        <w:pStyle w:val="Paragraphedeliste"/>
        <w:numPr>
          <w:ilvl w:val="0"/>
          <w:numId w:val="21"/>
        </w:numPr>
        <w:spacing w:after="0"/>
        <w:rPr>
          <w:u w:val="single"/>
        </w:rPr>
      </w:pPr>
      <w:r w:rsidRPr="00830F38">
        <w:rPr>
          <w:b/>
          <w:u w:val="single"/>
        </w:rPr>
        <w:t xml:space="preserve">Couche rigide = </w:t>
      </w:r>
      <w:r w:rsidRPr="00830F38">
        <w:rPr>
          <w:b/>
          <w:bCs/>
          <w:u w:val="single"/>
        </w:rPr>
        <w:t>Peptidoglycane</w:t>
      </w:r>
      <w:r w:rsidRPr="00830F38">
        <w:t xml:space="preserve"> = Polysaccharide composé de 2 dérivés, </w:t>
      </w:r>
      <w:r w:rsidRPr="00830F38">
        <w:rPr>
          <w:b/>
          <w:bCs/>
        </w:rPr>
        <w:t xml:space="preserve">l’acide N-acétyl-muramique </w:t>
      </w:r>
      <w:r w:rsidRPr="00830F38">
        <w:t xml:space="preserve">et </w:t>
      </w:r>
      <w:r w:rsidRPr="00830F38">
        <w:rPr>
          <w:b/>
          <w:bCs/>
        </w:rPr>
        <w:t xml:space="preserve">l’acide N-acétyl-glucosamine </w:t>
      </w:r>
      <w:r w:rsidRPr="00830F38">
        <w:t xml:space="preserve">sur lesquels sont branchés des </w:t>
      </w:r>
      <w:r w:rsidRPr="00830F38">
        <w:rPr>
          <w:b/>
          <w:bCs/>
        </w:rPr>
        <w:t xml:space="preserve">tétrapeptides </w:t>
      </w:r>
      <w:r w:rsidRPr="00830F38">
        <w:t>le tout étant connecté pour former un réseau tridimensionnel.</w:t>
      </w:r>
    </w:p>
    <w:p w14:paraId="5ABA8FF4" w14:textId="77777777" w:rsidR="00830F38" w:rsidRDefault="00830F38" w:rsidP="00830F38">
      <w:pPr>
        <w:jc w:val="center"/>
      </w:pPr>
      <w:r>
        <w:rPr>
          <w:noProof/>
          <w:lang w:eastAsia="fr-FR"/>
        </w:rPr>
        <w:drawing>
          <wp:inline distT="0" distB="0" distL="0" distR="0" wp14:anchorId="5E25FE7E" wp14:editId="72A1232D">
            <wp:extent cx="3793787" cy="1550099"/>
            <wp:effectExtent l="0" t="0" r="0"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5745" cy="1550899"/>
                    </a:xfrm>
                    <a:prstGeom prst="rect">
                      <a:avLst/>
                    </a:prstGeom>
                    <a:noFill/>
                    <a:ln>
                      <a:noFill/>
                    </a:ln>
                  </pic:spPr>
                </pic:pic>
              </a:graphicData>
            </a:graphic>
          </wp:inline>
        </w:drawing>
      </w:r>
    </w:p>
    <w:p w14:paraId="423157A3" w14:textId="65DFC3C9" w:rsidR="00CB666E" w:rsidRPr="00CB666E" w:rsidRDefault="00CB666E" w:rsidP="00BA6CF9">
      <w:pPr>
        <w:numPr>
          <w:ilvl w:val="0"/>
          <w:numId w:val="29"/>
        </w:numPr>
        <w:spacing w:after="0"/>
        <w:ind w:hanging="357"/>
      </w:pPr>
      <w:r w:rsidRPr="00CB666E">
        <w:t>Le peptidoglycane est synthétisé par des enzymes</w:t>
      </w:r>
      <w:r w:rsidR="00F0606A">
        <w:t xml:space="preserve"> </w:t>
      </w:r>
      <w:r w:rsidRPr="00CB666E">
        <w:t xml:space="preserve">: </w:t>
      </w:r>
      <w:r w:rsidRPr="00CB666E">
        <w:rPr>
          <w:b/>
          <w:bCs/>
        </w:rPr>
        <w:t>Protéines Liant les Pénicillines (PLP)</w:t>
      </w:r>
    </w:p>
    <w:p w14:paraId="79FBD371" w14:textId="77777777" w:rsidR="00CB666E" w:rsidRPr="00CB666E" w:rsidRDefault="00CB666E" w:rsidP="00BA6CF9">
      <w:pPr>
        <w:numPr>
          <w:ilvl w:val="0"/>
          <w:numId w:val="30"/>
        </w:numPr>
        <w:spacing w:after="0"/>
        <w:ind w:hanging="357"/>
      </w:pPr>
      <w:r w:rsidRPr="00CB666E">
        <w:t>Transglycosylases (formation des chaines polysaccharidiques)</w:t>
      </w:r>
    </w:p>
    <w:p w14:paraId="4CEB7DFA" w14:textId="77777777" w:rsidR="00CB666E" w:rsidRPr="00CB666E" w:rsidRDefault="00CB666E" w:rsidP="00BA6CF9">
      <w:pPr>
        <w:numPr>
          <w:ilvl w:val="0"/>
          <w:numId w:val="31"/>
        </w:numPr>
        <w:spacing w:after="0"/>
        <w:ind w:hanging="357"/>
      </w:pPr>
      <w:r w:rsidRPr="00CB666E">
        <w:t>Transpeptidases (unification des ≠ chaines)</w:t>
      </w:r>
    </w:p>
    <w:p w14:paraId="014CB744" w14:textId="77777777" w:rsidR="00CB666E" w:rsidRPr="00CB666E" w:rsidRDefault="00CB666E" w:rsidP="00BA6CF9">
      <w:pPr>
        <w:numPr>
          <w:ilvl w:val="0"/>
          <w:numId w:val="31"/>
        </w:numPr>
        <w:tabs>
          <w:tab w:val="num" w:pos="720"/>
        </w:tabs>
      </w:pPr>
      <w:r w:rsidRPr="00CB666E">
        <w:t>Carboxypeptidases (coupure du pont entre les peptides)</w:t>
      </w:r>
    </w:p>
    <w:p w14:paraId="771F5E34" w14:textId="77777777" w:rsidR="00CB666E" w:rsidRDefault="00CB666E" w:rsidP="00BA6CF9">
      <w:pPr>
        <w:numPr>
          <w:ilvl w:val="0"/>
          <w:numId w:val="32"/>
        </w:numPr>
      </w:pPr>
      <w:r w:rsidRPr="00CB666E">
        <w:t xml:space="preserve">PLP = cibles des </w:t>
      </w:r>
      <w:r w:rsidRPr="00CB666E">
        <w:rPr>
          <w:lang w:val="el-GR"/>
        </w:rPr>
        <w:t>β</w:t>
      </w:r>
      <w:r w:rsidRPr="00CB666E">
        <w:t>-lactamines</w:t>
      </w:r>
    </w:p>
    <w:p w14:paraId="648536B2" w14:textId="6E85B95F" w:rsidR="005E34BA" w:rsidRDefault="005E34BA" w:rsidP="005E34BA">
      <w:r w:rsidRPr="005E34BA">
        <w:t>Le pe</w:t>
      </w:r>
      <w:r w:rsidR="005A241B">
        <w:t>p</w:t>
      </w:r>
      <w:r w:rsidRPr="005E34BA">
        <w:t>tidoglycane est un énorme polymère réticulé composé de nombreuses s</w:t>
      </w:r>
      <w:r w:rsidR="00F0606A">
        <w:t>-</w:t>
      </w:r>
      <w:r w:rsidRPr="005E34BA">
        <w:t>u identiques. Il contient 2 dérivés glucidiques, l’acide NAM et l’acide NAG, et plusieurs acides aminés différents dont 3 ne sont pas présents dans les protéines (L’acide D glutamique, la D alanine et l’acide meso-diaminopimélique</w:t>
      </w:r>
      <w:r w:rsidR="00D80C63">
        <w:t>)</w:t>
      </w:r>
      <w:r w:rsidRPr="005E34BA">
        <w:t xml:space="preserve">. </w:t>
      </w:r>
    </w:p>
    <w:p w14:paraId="7CF53FF1" w14:textId="12E26282" w:rsidR="005E34BA" w:rsidRPr="00CB666E" w:rsidRDefault="005E34BA" w:rsidP="005E34BA">
      <w:r w:rsidRPr="005E34BA">
        <w:t>Ces aa D (</w:t>
      </w:r>
      <w:r w:rsidR="00F0606A" w:rsidRPr="005E34BA">
        <w:t>isomère</w:t>
      </w:r>
      <w:r w:rsidRPr="005E34BA">
        <w:t>) empêchent une dégradation par la plupart des peptidases. Ces aa s’assemblent en tétrapeptides et se lient au groupe carboxyle du NAM puis entre eux par des liaisons</w:t>
      </w:r>
      <w:r w:rsidR="00D80C63">
        <w:t xml:space="preserve"> </w:t>
      </w:r>
      <w:r w:rsidRPr="005E34BA">
        <w:t>ou des ponts interpeptidiques (surtout chez les gram pos, par ex pentaglycine).</w:t>
      </w:r>
    </w:p>
    <w:p w14:paraId="096DDB12" w14:textId="77777777" w:rsidR="00CB666E" w:rsidRPr="00CB666E" w:rsidRDefault="00CB666E" w:rsidP="00BA6CF9">
      <w:pPr>
        <w:numPr>
          <w:ilvl w:val="0"/>
          <w:numId w:val="33"/>
        </w:numPr>
        <w:spacing w:after="0"/>
        <w:ind w:hanging="357"/>
        <w:rPr>
          <w:u w:val="single"/>
        </w:rPr>
      </w:pPr>
      <w:r w:rsidRPr="00CB666E">
        <w:rPr>
          <w:b/>
          <w:bCs/>
          <w:u w:val="single"/>
        </w:rPr>
        <w:lastRenderedPageBreak/>
        <w:t>Paroi des bactéries Gram +</w:t>
      </w:r>
    </w:p>
    <w:p w14:paraId="5679E906" w14:textId="77777777" w:rsidR="00CB666E" w:rsidRPr="00CB666E" w:rsidRDefault="00CB666E" w:rsidP="00BA6CF9">
      <w:pPr>
        <w:numPr>
          <w:ilvl w:val="0"/>
          <w:numId w:val="32"/>
        </w:numPr>
        <w:spacing w:after="0"/>
        <w:ind w:hanging="357"/>
      </w:pPr>
      <w:r w:rsidRPr="00CB666E">
        <w:t>Assez épaisse : 20 à 80 nm</w:t>
      </w:r>
    </w:p>
    <w:p w14:paraId="1DED80D2" w14:textId="77777777" w:rsidR="00CB666E" w:rsidRPr="00CB666E" w:rsidRDefault="00CB666E" w:rsidP="00BA6CF9">
      <w:pPr>
        <w:numPr>
          <w:ilvl w:val="0"/>
          <w:numId w:val="32"/>
        </w:numPr>
        <w:spacing w:after="0"/>
        <w:ind w:hanging="357"/>
      </w:pPr>
      <w:r w:rsidRPr="00CB666E">
        <w:t>Constituant majeur : peptidoglycane</w:t>
      </w:r>
    </w:p>
    <w:p w14:paraId="3B73B282" w14:textId="77777777" w:rsidR="00CB666E" w:rsidRPr="00CB666E" w:rsidRDefault="00CB666E" w:rsidP="00BA6CF9">
      <w:pPr>
        <w:numPr>
          <w:ilvl w:val="0"/>
          <w:numId w:val="32"/>
        </w:numPr>
        <w:spacing w:after="0"/>
        <w:ind w:hanging="357"/>
      </w:pPr>
      <w:r w:rsidRPr="00CB666E">
        <w:rPr>
          <w:rFonts w:hint="eastAsia"/>
        </w:rPr>
        <w:sym w:font="Wingdings" w:char="00E0"/>
      </w:r>
      <w:r w:rsidRPr="00CB666E">
        <w:t xml:space="preserve"> Très solide : nombreuses liaisons croisées entre les chaînes glucidiques (pont interpeptidique)</w:t>
      </w:r>
    </w:p>
    <w:p w14:paraId="0F6C8AE3" w14:textId="77777777" w:rsidR="00D80C63" w:rsidRDefault="00CB666E" w:rsidP="00BA6CF9">
      <w:pPr>
        <w:numPr>
          <w:ilvl w:val="0"/>
          <w:numId w:val="32"/>
        </w:numPr>
        <w:spacing w:after="0"/>
        <w:ind w:hanging="357"/>
      </w:pPr>
      <w:r w:rsidRPr="00CB666E">
        <w:rPr>
          <w:u w:val="single"/>
        </w:rPr>
        <w:t>Autres constituants</w:t>
      </w:r>
      <w:r w:rsidRPr="00CB666E">
        <w:t xml:space="preserve"> :</w:t>
      </w:r>
    </w:p>
    <w:p w14:paraId="297357ED" w14:textId="11D1211C" w:rsidR="00CB666E" w:rsidRPr="00CB666E" w:rsidRDefault="00CB666E" w:rsidP="00BA6CF9">
      <w:pPr>
        <w:numPr>
          <w:ilvl w:val="0"/>
          <w:numId w:val="111"/>
        </w:numPr>
        <w:spacing w:after="0"/>
      </w:pPr>
      <w:r w:rsidRPr="00CB666E">
        <w:t>Acide teichoïque (charge négative)</w:t>
      </w:r>
      <w:r w:rsidR="00D80C63">
        <w:t> : quand relié</w:t>
      </w:r>
      <w:r w:rsidR="00D80C63" w:rsidRPr="00D80C63">
        <w:t xml:space="preserve"> à</w:t>
      </w:r>
      <w:r w:rsidR="00D80C63">
        <w:t xml:space="preserve"> des</w:t>
      </w:r>
      <w:r w:rsidR="00D80C63" w:rsidRPr="00D80C63">
        <w:t xml:space="preserve"> lipides traversant la paroi = lipoteichoique : relient peptidoglycane à membrane cytoplasmique. Responsable solidité paroi. Charge - donc confère cette charge à bactérie. Il n'y en a pas chez GRAM -</w:t>
      </w:r>
    </w:p>
    <w:p w14:paraId="4900E8AD" w14:textId="77777777" w:rsidR="00CB666E" w:rsidRPr="00CB666E" w:rsidRDefault="00CB666E" w:rsidP="00BA6CF9">
      <w:pPr>
        <w:numPr>
          <w:ilvl w:val="0"/>
          <w:numId w:val="34"/>
        </w:numPr>
        <w:spacing w:after="0"/>
        <w:ind w:hanging="357"/>
      </w:pPr>
      <w:r w:rsidRPr="00CB666E">
        <w:t>Acide lipoteichoïque</w:t>
      </w:r>
    </w:p>
    <w:p w14:paraId="42EB1CEC" w14:textId="77777777" w:rsidR="00CB666E" w:rsidRPr="00CB666E" w:rsidRDefault="00CB666E" w:rsidP="00BA6CF9">
      <w:pPr>
        <w:numPr>
          <w:ilvl w:val="0"/>
          <w:numId w:val="34"/>
        </w:numPr>
        <w:spacing w:after="0"/>
        <w:ind w:hanging="357"/>
      </w:pPr>
      <w:r w:rsidRPr="00CB666E">
        <w:t>Protéines (espace périplasmique, liées à la membrane cytoplasmique)</w:t>
      </w:r>
    </w:p>
    <w:p w14:paraId="50C16F09" w14:textId="6B6D9040" w:rsidR="00CB666E" w:rsidRPr="00CB666E" w:rsidRDefault="00CB666E" w:rsidP="00BA6CF9">
      <w:pPr>
        <w:numPr>
          <w:ilvl w:val="0"/>
          <w:numId w:val="34"/>
        </w:numPr>
      </w:pPr>
      <w:r w:rsidRPr="00CB666E">
        <w:t>Couche protéique à la surface du peptidoglycane</w:t>
      </w:r>
      <w:r w:rsidR="00D80C63">
        <w:t> :</w:t>
      </w:r>
      <w:r w:rsidR="00D80C63" w:rsidRPr="00D80C63">
        <w:rPr>
          <w:rFonts w:ascii="Helvetica" w:hAnsi="Helvetica" w:cs="Helvetica"/>
          <w:sz w:val="22"/>
        </w:rPr>
        <w:t xml:space="preserve"> </w:t>
      </w:r>
      <w:r w:rsidR="00D80C63" w:rsidRPr="00D80C63">
        <w:t xml:space="preserve">Protéine M de streptocoques impliquée dans virulence et adhésion streptocoques. Fait </w:t>
      </w:r>
      <w:r w:rsidR="00444641" w:rsidRPr="00D80C63">
        <w:t>partie</w:t>
      </w:r>
      <w:r w:rsidR="00D80C63" w:rsidRPr="00D80C63">
        <w:t xml:space="preserve"> de couche protéique</w:t>
      </w:r>
    </w:p>
    <w:p w14:paraId="27CD9C4A" w14:textId="77777777" w:rsidR="00CB666E" w:rsidRDefault="00CB666E" w:rsidP="00CB666E">
      <w:pPr>
        <w:jc w:val="center"/>
      </w:pPr>
      <w:r w:rsidRPr="00CB666E">
        <w:rPr>
          <w:noProof/>
          <w:lang w:eastAsia="fr-FR"/>
        </w:rPr>
        <w:drawing>
          <wp:inline distT="0" distB="0" distL="0" distR="0" wp14:anchorId="2ACF7BC5" wp14:editId="045B5FE2">
            <wp:extent cx="2989634" cy="1969269"/>
            <wp:effectExtent l="0" t="0" r="7620" b="12065"/>
            <wp:docPr id="2867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Image 3"/>
                    <pic:cNvPicPr>
                      <a:picLocks noChangeAspect="1"/>
                    </pic:cNvPicPr>
                  </pic:nvPicPr>
                  <pic:blipFill>
                    <a:blip r:embed="rId24">
                      <a:extLst>
                        <a:ext uri="{28A0092B-C50C-407E-A947-70E740481C1C}">
                          <a14:useLocalDpi xmlns:a14="http://schemas.microsoft.com/office/drawing/2010/main" val="0"/>
                        </a:ext>
                      </a:extLst>
                    </a:blip>
                    <a:srcRect l="623"/>
                    <a:stretch>
                      <a:fillRect/>
                    </a:stretch>
                  </pic:blipFill>
                  <pic:spPr bwMode="auto">
                    <a:xfrm>
                      <a:off x="0" y="0"/>
                      <a:ext cx="2992581" cy="1971210"/>
                    </a:xfrm>
                    <a:prstGeom prst="rect">
                      <a:avLst/>
                    </a:prstGeom>
                    <a:noFill/>
                    <a:ln>
                      <a:noFill/>
                    </a:ln>
                    <a:extLst/>
                  </pic:spPr>
                </pic:pic>
              </a:graphicData>
            </a:graphic>
          </wp:inline>
        </w:drawing>
      </w:r>
    </w:p>
    <w:p w14:paraId="1EA9417B" w14:textId="08D3643B" w:rsidR="005E34BA" w:rsidRPr="005E34BA" w:rsidRDefault="005E34BA" w:rsidP="005E34BA">
      <w:r w:rsidRPr="005E34BA">
        <w:t>Les parois épaisses de bactéries g</w:t>
      </w:r>
      <w:r>
        <w:t>r</w:t>
      </w:r>
      <w:r w:rsidRPr="005E34BA">
        <w:t>am positives sont constituées principalement de peptidoglycane qui contient souvent un pont interpeptidique comme dit juste avant. Ces parois contiennent généralement en plus une grande quantité d’acides teichoiques, des polymeres de glycerol ou de ribitol reliés par des groupes phosphates.</w:t>
      </w:r>
    </w:p>
    <w:p w14:paraId="5E41BB69" w14:textId="155F3B59" w:rsidR="005E34BA" w:rsidRPr="005E34BA" w:rsidRDefault="005E34BA" w:rsidP="005E34BA">
      <w:r w:rsidRPr="005E34BA">
        <w:t>S’ils sont fixés directement aux lipides de la membrane cytoplasmique, on parle d’acides lipoteichoiques.</w:t>
      </w:r>
    </w:p>
    <w:p w14:paraId="68A11155" w14:textId="5ABC3C91" w:rsidR="005E34BA" w:rsidRDefault="005E34BA" w:rsidP="005E34BA">
      <w:r w:rsidRPr="005E34BA">
        <w:t xml:space="preserve">Ils atteignent la surface du PG et puisqu’ils sont chargés négativement ils donnent une charge négative à la paroi des cellules gram positive. Ils permettent de maintenir la structure de la paroi. Il n’y a pas d’acides teichoiques chez </w:t>
      </w:r>
      <w:r w:rsidR="00444641" w:rsidRPr="005E34BA">
        <w:t>les grams négatifs</w:t>
      </w:r>
      <w:r w:rsidRPr="005E34BA">
        <w:t>.</w:t>
      </w:r>
    </w:p>
    <w:p w14:paraId="15F18B91" w14:textId="77777777" w:rsidR="00CB666E" w:rsidRPr="00CB666E" w:rsidRDefault="00CB666E" w:rsidP="00BA6CF9">
      <w:pPr>
        <w:numPr>
          <w:ilvl w:val="0"/>
          <w:numId w:val="35"/>
        </w:numPr>
        <w:spacing w:after="0"/>
        <w:ind w:hanging="357"/>
      </w:pPr>
      <w:r w:rsidRPr="00CB666E">
        <w:rPr>
          <w:b/>
          <w:bCs/>
          <w:u w:val="single"/>
        </w:rPr>
        <w:t xml:space="preserve">Paroi des bactéries Gram – </w:t>
      </w:r>
      <w:r w:rsidRPr="00CB666E">
        <w:rPr>
          <w:u w:val="single"/>
        </w:rPr>
        <w:t>(de l’intérieur vers l’extérieur)</w:t>
      </w:r>
      <w:r w:rsidRPr="00CB666E">
        <w:t xml:space="preserve"> :</w:t>
      </w:r>
    </w:p>
    <w:p w14:paraId="6E83F47E" w14:textId="77777777" w:rsidR="00CB666E" w:rsidRPr="00CB666E" w:rsidRDefault="00CB666E" w:rsidP="00BA6CF9">
      <w:pPr>
        <w:numPr>
          <w:ilvl w:val="0"/>
          <w:numId w:val="36"/>
        </w:numPr>
        <w:spacing w:after="0"/>
        <w:ind w:hanging="357"/>
      </w:pPr>
      <w:r w:rsidRPr="00CB666E">
        <w:t>Membrane cytoplasmique</w:t>
      </w:r>
    </w:p>
    <w:p w14:paraId="5747762A" w14:textId="77777777" w:rsidR="00CB666E" w:rsidRPr="00CB666E" w:rsidRDefault="00CB666E" w:rsidP="00BA6CF9">
      <w:pPr>
        <w:numPr>
          <w:ilvl w:val="0"/>
          <w:numId w:val="36"/>
        </w:numPr>
        <w:spacing w:after="0"/>
        <w:ind w:hanging="357"/>
      </w:pPr>
      <w:r w:rsidRPr="00CB666E">
        <w:lastRenderedPageBreak/>
        <w:t>Espace périplasmique (30-70 nm) : gel polysaccharidique hydrophile rempli d’enzymes</w:t>
      </w:r>
    </w:p>
    <w:p w14:paraId="6B8D14C7" w14:textId="77777777" w:rsidR="00CB666E" w:rsidRPr="00CB666E" w:rsidRDefault="00CB666E" w:rsidP="00BA6CF9">
      <w:pPr>
        <w:numPr>
          <w:ilvl w:val="0"/>
          <w:numId w:val="36"/>
        </w:numPr>
        <w:spacing w:after="0"/>
        <w:ind w:hanging="357"/>
      </w:pPr>
      <w:r w:rsidRPr="00CB666E">
        <w:t>Peptidoglycane (2-7 nm) : constituant mineur, en couche mince, peu dense</w:t>
      </w:r>
    </w:p>
    <w:p w14:paraId="1E63093C" w14:textId="77777777" w:rsidR="00CB666E" w:rsidRDefault="00CB666E" w:rsidP="00BA6CF9">
      <w:pPr>
        <w:numPr>
          <w:ilvl w:val="0"/>
          <w:numId w:val="36"/>
        </w:numPr>
      </w:pPr>
      <w:r w:rsidRPr="00CB666E">
        <w:t>Membrane externe : bicouche lipidique hydrophobe constituée de phospholipides, protéines (porines) et de lipopolysaccharides (LPS)</w:t>
      </w:r>
    </w:p>
    <w:p w14:paraId="58660ED9" w14:textId="77777777" w:rsidR="00CB666E" w:rsidRDefault="00CB666E" w:rsidP="00CB666E">
      <w:pPr>
        <w:jc w:val="center"/>
      </w:pPr>
      <w:r w:rsidRPr="00CB666E">
        <w:rPr>
          <w:noProof/>
          <w:lang w:eastAsia="fr-FR"/>
        </w:rPr>
        <w:drawing>
          <wp:inline distT="0" distB="0" distL="0" distR="0" wp14:anchorId="528E063F" wp14:editId="2D92841E">
            <wp:extent cx="3302239" cy="1921807"/>
            <wp:effectExtent l="0" t="0" r="0" b="8890"/>
            <wp:docPr id="296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 name="Image 3"/>
                    <pic:cNvPicPr>
                      <a:picLocks noChangeAspect="1"/>
                    </pic:cNvPicPr>
                  </pic:nvPicPr>
                  <pic:blipFill>
                    <a:blip r:embed="rId25">
                      <a:extLst>
                        <a:ext uri="{28A0092B-C50C-407E-A947-70E740481C1C}">
                          <a14:useLocalDpi xmlns:a14="http://schemas.microsoft.com/office/drawing/2010/main" val="0"/>
                        </a:ext>
                      </a:extLst>
                    </a:blip>
                    <a:srcRect l="2103"/>
                    <a:stretch>
                      <a:fillRect/>
                    </a:stretch>
                  </pic:blipFill>
                  <pic:spPr bwMode="auto">
                    <a:xfrm>
                      <a:off x="0" y="0"/>
                      <a:ext cx="3302741" cy="1922099"/>
                    </a:xfrm>
                    <a:prstGeom prst="rect">
                      <a:avLst/>
                    </a:prstGeom>
                    <a:noFill/>
                    <a:ln>
                      <a:noFill/>
                    </a:ln>
                    <a:extLst/>
                  </pic:spPr>
                </pic:pic>
              </a:graphicData>
            </a:graphic>
          </wp:inline>
        </w:drawing>
      </w:r>
    </w:p>
    <w:p w14:paraId="30B8D339" w14:textId="28E48440" w:rsidR="005E34BA" w:rsidRPr="00CB666E" w:rsidRDefault="005E34BA" w:rsidP="005E34BA">
      <w:r w:rsidRPr="005E34BA">
        <w:t xml:space="preserve">La composition de la paroi des bactéries gram negative est beaucoup plus complexe. Le peptidoglycane est en couche fine est délimité de part et d’autre par le périplasme, qui contient de nombreuses protéines, permettant la </w:t>
      </w:r>
      <w:r w:rsidR="00D80C63" w:rsidRPr="005E34BA">
        <w:t>synthèse</w:t>
      </w:r>
      <w:r w:rsidR="00D80C63">
        <w:t xml:space="preserve"> du PeptidoGlycane</w:t>
      </w:r>
      <w:r w:rsidRPr="005E34BA">
        <w:t xml:space="preserve">, métaboliques, détoxifiantes, de transport, enzymes hydrolytiques etc. En plus du PG, les BGN contiennent une épaisseur supplémentaire, la mb externe. C’est une seconde bicouche phospholipidiques </w:t>
      </w:r>
      <w:r w:rsidR="00D80C63" w:rsidRPr="005E34BA">
        <w:t>constituée</w:t>
      </w:r>
      <w:r w:rsidRPr="005E34BA">
        <w:t xml:space="preserve"> également de protéines et de saccharides, reliées à la mb cytoplasmique et au PG.</w:t>
      </w:r>
    </w:p>
    <w:p w14:paraId="5E5482AE" w14:textId="77777777" w:rsidR="00CB666E" w:rsidRPr="00CB666E" w:rsidRDefault="00CB666E" w:rsidP="00BA6CF9">
      <w:pPr>
        <w:numPr>
          <w:ilvl w:val="0"/>
          <w:numId w:val="37"/>
        </w:numPr>
        <w:spacing w:after="0"/>
        <w:ind w:hanging="357"/>
      </w:pPr>
      <w:r w:rsidRPr="00CB666E">
        <w:rPr>
          <w:b/>
          <w:bCs/>
          <w:u w:val="single"/>
        </w:rPr>
        <w:t xml:space="preserve">Le LPS </w:t>
      </w:r>
      <w:r w:rsidRPr="00CB666E">
        <w:rPr>
          <w:u w:val="single"/>
        </w:rPr>
        <w:t>est formé de 3 parties</w:t>
      </w:r>
      <w:r w:rsidRPr="00CB666E">
        <w:t xml:space="preserve"> : </w:t>
      </w:r>
    </w:p>
    <w:p w14:paraId="6B2643F8" w14:textId="77777777" w:rsidR="00CB666E" w:rsidRPr="00CB666E" w:rsidRDefault="00CB666E" w:rsidP="00BA6CF9">
      <w:pPr>
        <w:numPr>
          <w:ilvl w:val="0"/>
          <w:numId w:val="40"/>
        </w:numPr>
        <w:spacing w:after="0"/>
        <w:ind w:hanging="357"/>
      </w:pPr>
      <w:r w:rsidRPr="00CB666E">
        <w:rPr>
          <w:u w:val="single"/>
        </w:rPr>
        <w:t xml:space="preserve">Lipide A </w:t>
      </w:r>
      <w:r w:rsidRPr="00CB666E">
        <w:t>: acides gras à longues chaines (ac. laurique, ac. myristique, ac. palmitique…)</w:t>
      </w:r>
    </w:p>
    <w:p w14:paraId="360A7D7A" w14:textId="77777777" w:rsidR="00CB666E" w:rsidRPr="00CB666E" w:rsidRDefault="00CB666E" w:rsidP="00BA6CF9">
      <w:pPr>
        <w:numPr>
          <w:ilvl w:val="0"/>
          <w:numId w:val="39"/>
        </w:numPr>
        <w:spacing w:after="0"/>
        <w:ind w:hanging="357"/>
      </w:pPr>
      <w:r w:rsidRPr="00CB666E">
        <w:rPr>
          <w:u w:val="single"/>
        </w:rPr>
        <w:t xml:space="preserve">Core polysaccharidique </w:t>
      </w:r>
      <w:r w:rsidRPr="00CB666E">
        <w:t xml:space="preserve">relié au </w:t>
      </w:r>
      <w:r w:rsidRPr="00CB666E">
        <w:rPr>
          <w:b/>
          <w:bCs/>
        </w:rPr>
        <w:t xml:space="preserve">lipide A </w:t>
      </w:r>
      <w:r w:rsidRPr="00CB666E">
        <w:t>par un sucre (KDO : 2-ceto-3-desoxyoctonate) : charge négative</w:t>
      </w:r>
    </w:p>
    <w:p w14:paraId="4B7C78E0" w14:textId="77777777" w:rsidR="00CB666E" w:rsidRPr="00CB666E" w:rsidRDefault="00CB666E" w:rsidP="00BA6CF9">
      <w:pPr>
        <w:numPr>
          <w:ilvl w:val="0"/>
          <w:numId w:val="38"/>
        </w:numPr>
      </w:pPr>
      <w:r w:rsidRPr="00CB666E">
        <w:rPr>
          <w:u w:val="single"/>
        </w:rPr>
        <w:t xml:space="preserve">Chaîne polysaccharidique </w:t>
      </w:r>
      <w:r w:rsidRPr="00CB666E">
        <w:t xml:space="preserve">latérale </w:t>
      </w:r>
      <w:r w:rsidRPr="00CB666E">
        <w:rPr>
          <w:rFonts w:hint="eastAsia"/>
        </w:rPr>
        <w:sym w:font="Wingdings 3" w:char="00A2"/>
      </w:r>
      <w:r w:rsidRPr="00CB666E">
        <w:t xml:space="preserve"> </w:t>
      </w:r>
      <w:r w:rsidRPr="00CB666E">
        <w:rPr>
          <w:b/>
          <w:bCs/>
        </w:rPr>
        <w:t>spécificité antigénique O</w:t>
      </w:r>
    </w:p>
    <w:p w14:paraId="01361520" w14:textId="77777777" w:rsidR="00CB666E" w:rsidRPr="00CB666E" w:rsidRDefault="00CB666E" w:rsidP="00BA6CF9">
      <w:pPr>
        <w:numPr>
          <w:ilvl w:val="0"/>
          <w:numId w:val="41"/>
        </w:numPr>
      </w:pPr>
      <w:r w:rsidRPr="00CB666E">
        <w:t>Le LPS est antigénique et toxique : endotoxine (choc septique)</w:t>
      </w:r>
    </w:p>
    <w:p w14:paraId="12D527BF" w14:textId="77777777" w:rsidR="00CB666E" w:rsidRDefault="00CB666E" w:rsidP="00CB666E">
      <w:pPr>
        <w:jc w:val="center"/>
      </w:pPr>
      <w:r w:rsidRPr="00CB666E">
        <w:rPr>
          <w:noProof/>
          <w:lang w:eastAsia="fr-FR"/>
        </w:rPr>
        <w:drawing>
          <wp:inline distT="0" distB="0" distL="0" distR="0" wp14:anchorId="68E33595" wp14:editId="6F8B884B">
            <wp:extent cx="4143983" cy="913738"/>
            <wp:effectExtent l="0" t="0" r="0" b="1270"/>
            <wp:docPr id="307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Imag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4717" cy="913900"/>
                    </a:xfrm>
                    <a:prstGeom prst="rect">
                      <a:avLst/>
                    </a:prstGeom>
                    <a:noFill/>
                    <a:ln>
                      <a:noFill/>
                    </a:ln>
                    <a:extLst/>
                  </pic:spPr>
                </pic:pic>
              </a:graphicData>
            </a:graphic>
          </wp:inline>
        </w:drawing>
      </w:r>
    </w:p>
    <w:p w14:paraId="12B4BDF2" w14:textId="28CEECCA" w:rsidR="005E34BA" w:rsidRPr="005E34BA" w:rsidRDefault="005E34BA" w:rsidP="005E34BA">
      <w:r w:rsidRPr="005E34BA">
        <w:t>Les éléments les plus particuliers de la membrane externe sont le</w:t>
      </w:r>
      <w:r w:rsidR="00D80C63">
        <w:t>s lipopolysaccharides ou LPS. C</w:t>
      </w:r>
      <w:r w:rsidRPr="005E34BA">
        <w:t>e</w:t>
      </w:r>
      <w:r w:rsidR="00D80C63">
        <w:t xml:space="preserve"> </w:t>
      </w:r>
      <w:r w:rsidRPr="005E34BA">
        <w:t>sont des grandes molécules composées de lipides et de glucides formées de 3 parties :</w:t>
      </w:r>
    </w:p>
    <w:p w14:paraId="2B79E8BC" w14:textId="485E4319" w:rsidR="00D80C63" w:rsidRDefault="00D80C63" w:rsidP="00D80C63">
      <w:pPr>
        <w:pStyle w:val="Paragraphedeliste"/>
        <w:numPr>
          <w:ilvl w:val="2"/>
          <w:numId w:val="8"/>
        </w:numPr>
        <w:ind w:left="714" w:hanging="357"/>
      </w:pPr>
      <w:r>
        <w:t>Le lipide A</w:t>
      </w:r>
      <w:r w:rsidR="005E34BA" w:rsidRPr="005E34BA">
        <w:t xml:space="preserve"> </w:t>
      </w:r>
    </w:p>
    <w:p w14:paraId="0E404D67" w14:textId="77777777" w:rsidR="00D80C63" w:rsidRDefault="00D80C63" w:rsidP="00D80C63">
      <w:pPr>
        <w:pStyle w:val="Paragraphedeliste"/>
        <w:numPr>
          <w:ilvl w:val="2"/>
          <w:numId w:val="8"/>
        </w:numPr>
        <w:ind w:left="714" w:hanging="357"/>
      </w:pPr>
      <w:r>
        <w:t xml:space="preserve">Le polysaccharide central </w:t>
      </w:r>
    </w:p>
    <w:p w14:paraId="5C7689DD" w14:textId="726EE091" w:rsidR="00D80C63" w:rsidRDefault="00D80C63" w:rsidP="00D80C63">
      <w:pPr>
        <w:pStyle w:val="Paragraphedeliste"/>
        <w:numPr>
          <w:ilvl w:val="2"/>
          <w:numId w:val="8"/>
        </w:numPr>
        <w:ind w:left="714" w:hanging="357"/>
      </w:pPr>
      <w:r>
        <w:lastRenderedPageBreak/>
        <w:t>L</w:t>
      </w:r>
      <w:r w:rsidR="005E34BA" w:rsidRPr="005E34BA">
        <w:t>a chaine latérale O.</w:t>
      </w:r>
    </w:p>
    <w:p w14:paraId="64F237A0" w14:textId="316BB4B6" w:rsidR="005E34BA" w:rsidRPr="005E34BA" w:rsidRDefault="005E34BA" w:rsidP="005E34BA">
      <w:r w:rsidRPr="005E34BA">
        <w:t xml:space="preserve">Les </w:t>
      </w:r>
      <w:r w:rsidR="00D80C63">
        <w:t>acides gras fixent le lipide A à</w:t>
      </w:r>
      <w:r w:rsidRPr="005E34BA">
        <w:t xml:space="preserve"> la mb externe tandis que le reste de la molécule est projeté vers l’</w:t>
      </w:r>
      <w:r w:rsidR="00D80C63" w:rsidRPr="005E34BA">
        <w:t>extérieur</w:t>
      </w:r>
      <w:r w:rsidRPr="005E34BA">
        <w:t>. Le polysaccharide central et de composition variable et relié au lipide A par un sucre.</w:t>
      </w:r>
    </w:p>
    <w:p w14:paraId="3B4CDE7A" w14:textId="77777777" w:rsidR="005E34BA" w:rsidRPr="005E34BA" w:rsidRDefault="005E34BA" w:rsidP="005E34BA">
      <w:r w:rsidRPr="005E34BA">
        <w:t>La chaine polysaccharidique est courte et constitue la partie la plus externe. Elle est constituée de qq sucres particuliers variables selon les espèces.</w:t>
      </w:r>
    </w:p>
    <w:p w14:paraId="0EFFB0A3" w14:textId="77777777" w:rsidR="005E34BA" w:rsidRPr="005E34BA" w:rsidRDefault="005E34BA" w:rsidP="005E34BA">
      <w:r w:rsidRPr="005E34BA">
        <w:t>Le LPS a de nombreuses fonctions : le polyssacharide central de part sa composition en sucres et phosphates est chargé négativement.</w:t>
      </w:r>
    </w:p>
    <w:p w14:paraId="0228072E" w14:textId="77777777" w:rsidR="005E34BA" w:rsidRPr="005E34BA" w:rsidRDefault="005E34BA" w:rsidP="005E34BA">
      <w:r w:rsidRPr="005E34BA">
        <w:t>Le lipide A qui est un constituant majeur de feuillet externe aide à stabiliser la structure de la mb externe.</w:t>
      </w:r>
    </w:p>
    <w:p w14:paraId="54A81865" w14:textId="09392A80" w:rsidR="005E34BA" w:rsidRPr="005E34BA" w:rsidRDefault="005E34BA" w:rsidP="005E34BA">
      <w:r w:rsidRPr="005E34BA">
        <w:t xml:space="preserve">Le LPS a un </w:t>
      </w:r>
      <w:r w:rsidR="00D80C63" w:rsidRPr="005E34BA">
        <w:t>rôle</w:t>
      </w:r>
      <w:r w:rsidRPr="005E34BA">
        <w:t xml:space="preserve"> dans l’attachement de la bactérie et </w:t>
      </w:r>
      <w:r w:rsidR="00D80C63" w:rsidRPr="005E34BA">
        <w:t>protège</w:t>
      </w:r>
      <w:r w:rsidRPr="005E34BA">
        <w:t xml:space="preserve"> les bactéries gram </w:t>
      </w:r>
      <w:r w:rsidR="00D80C63" w:rsidRPr="005E34BA">
        <w:t>négatives</w:t>
      </w:r>
      <w:r w:rsidRPr="005E34BA">
        <w:t xml:space="preserve"> contre les </w:t>
      </w:r>
      <w:r w:rsidR="00D80C63" w:rsidRPr="005E34BA">
        <w:t>défenses</w:t>
      </w:r>
      <w:r w:rsidRPr="005E34BA">
        <w:t xml:space="preserve"> de l’</w:t>
      </w:r>
      <w:r w:rsidR="00D80C63" w:rsidRPr="005E34BA">
        <w:t>hôte</w:t>
      </w:r>
      <w:r w:rsidRPr="005E34BA">
        <w:t xml:space="preserve"> </w:t>
      </w:r>
      <w:r w:rsidR="00D80C63" w:rsidRPr="005E34BA">
        <w:t>grâce</w:t>
      </w:r>
      <w:r w:rsidRPr="005E34BA">
        <w:t xml:space="preserve"> a la chaine latérale O, aussi appelée </w:t>
      </w:r>
      <w:r w:rsidR="00D80C63" w:rsidRPr="005E34BA">
        <w:t>antigène</w:t>
      </w:r>
      <w:r w:rsidRPr="005E34BA">
        <w:t xml:space="preserve"> O, qui suscite une réponse immunitaire. Cette réponse entraine la production d’anticorps qui se fixent au LPS </w:t>
      </w:r>
      <w:r w:rsidR="00D80C63" w:rsidRPr="005E34BA">
        <w:t>spécifique</w:t>
      </w:r>
      <w:r w:rsidRPr="005E34BA">
        <w:t xml:space="preserve"> de la souche ayant suscité la réponse immunitaire, mais de nbses bactéries ont la possibilité de faire varier la nature de leur chaine latérale.</w:t>
      </w:r>
    </w:p>
    <w:p w14:paraId="068FEA5C" w14:textId="0E05CCA7" w:rsidR="005E34BA" w:rsidRDefault="005E34BA" w:rsidP="005E34BA">
      <w:r w:rsidRPr="005E34BA">
        <w:t>Par ailleurs, le lipide A est toxique et le LPS se comporte comme une endotoxine</w:t>
      </w:r>
    </w:p>
    <w:p w14:paraId="6C698545" w14:textId="73285B2C" w:rsidR="00D80C63" w:rsidRDefault="00E7060B" w:rsidP="00D80C63">
      <w:r>
        <w:t>LPS = molécules très anti</w:t>
      </w:r>
      <w:r w:rsidR="00D80C63">
        <w:t xml:space="preserve">géniques et toxique. Peut être responsable d'un choc septique. </w:t>
      </w:r>
    </w:p>
    <w:p w14:paraId="2907E217" w14:textId="77777777" w:rsidR="00D80C63" w:rsidRDefault="00D80C63" w:rsidP="00D80C63">
      <w:r>
        <w:t xml:space="preserve">Le lipide A est dans la paroi est un constituant majeur de la paroi. </w:t>
      </w:r>
    </w:p>
    <w:p w14:paraId="003E95C4" w14:textId="77777777" w:rsidR="00D80C63" w:rsidRDefault="00D80C63" w:rsidP="00D80C63">
      <w:r>
        <w:t>Chaîne polycsacharidique latérale = la plus externe donc rôle dans l'attachement et protection.</w:t>
      </w:r>
    </w:p>
    <w:p w14:paraId="7B27A76F" w14:textId="47735511" w:rsidR="00D80C63" w:rsidRDefault="00D80C63" w:rsidP="00D80C63">
      <w:r>
        <w:t>Antigène O suscite une réponse immunitaire qui entraîne réponse immunitaire chez hôte. Mécanisme d'échappement de la bactérie c'est de changer sa composition de polysaccaride sur sa partie externe</w:t>
      </w:r>
    </w:p>
    <w:p w14:paraId="166289EE" w14:textId="77777777" w:rsidR="00CB666E" w:rsidRPr="00CB666E" w:rsidRDefault="00CB666E" w:rsidP="00BA6CF9">
      <w:pPr>
        <w:numPr>
          <w:ilvl w:val="0"/>
          <w:numId w:val="42"/>
        </w:numPr>
        <w:ind w:hanging="357"/>
        <w:contextualSpacing/>
        <w:rPr>
          <w:u w:val="single"/>
        </w:rPr>
      </w:pPr>
      <w:r w:rsidRPr="00CB666E">
        <w:rPr>
          <w:b/>
          <w:bCs/>
          <w:u w:val="single"/>
        </w:rPr>
        <w:t>Porines</w:t>
      </w:r>
      <w:r w:rsidRPr="00CB666E">
        <w:rPr>
          <w:u w:val="single"/>
        </w:rPr>
        <w:t xml:space="preserve"> sur la membrane externe</w:t>
      </w:r>
    </w:p>
    <w:p w14:paraId="5D522FA3" w14:textId="77777777" w:rsidR="00CB666E" w:rsidRPr="00CB666E" w:rsidRDefault="00CB666E" w:rsidP="00BA6CF9">
      <w:pPr>
        <w:numPr>
          <w:ilvl w:val="0"/>
          <w:numId w:val="43"/>
        </w:numPr>
        <w:ind w:hanging="357"/>
        <w:contextualSpacing/>
      </w:pPr>
      <w:r w:rsidRPr="00CB666E">
        <w:t>Permettent le passage de petites molécules hydrophiles : nutriments, ATB (</w:t>
      </w:r>
      <w:r w:rsidRPr="00CB666E">
        <w:rPr>
          <w:lang w:val="el-GR"/>
        </w:rPr>
        <w:t>β</w:t>
      </w:r>
      <w:r w:rsidRPr="00CB666E">
        <w:t xml:space="preserve"> lactamines) et certains agents chimiques.</w:t>
      </w:r>
    </w:p>
    <w:p w14:paraId="34FA5CF1" w14:textId="77777777" w:rsidR="00CB666E" w:rsidRPr="00CB666E" w:rsidRDefault="00CB666E" w:rsidP="00BA6CF9">
      <w:pPr>
        <w:numPr>
          <w:ilvl w:val="0"/>
          <w:numId w:val="43"/>
        </w:numPr>
      </w:pPr>
      <w:r w:rsidRPr="00CB666E">
        <w:t xml:space="preserve">Rôle dans le phénomène de résistance naturelle ou acquise aux </w:t>
      </w:r>
      <w:r w:rsidRPr="00CB666E">
        <w:rPr>
          <w:lang w:val="el-GR"/>
        </w:rPr>
        <w:t>β</w:t>
      </w:r>
      <w:r w:rsidRPr="00CB666E">
        <w:t xml:space="preserve"> lactamines</w:t>
      </w:r>
    </w:p>
    <w:p w14:paraId="03CC47BF" w14:textId="77777777" w:rsidR="00CB666E" w:rsidRDefault="00CB666E" w:rsidP="00CB666E">
      <w:pPr>
        <w:jc w:val="center"/>
      </w:pPr>
      <w:r w:rsidRPr="00CB666E">
        <w:rPr>
          <w:noProof/>
          <w:lang w:eastAsia="fr-FR"/>
        </w:rPr>
        <w:lastRenderedPageBreak/>
        <w:drawing>
          <wp:inline distT="0" distB="0" distL="0" distR="0" wp14:anchorId="56F8860D" wp14:editId="173B94A4">
            <wp:extent cx="1452526" cy="1874195"/>
            <wp:effectExtent l="0" t="0" r="0" b="5715"/>
            <wp:docPr id="317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Image 3"/>
                    <pic:cNvPicPr>
                      <a:picLocks noChangeAspect="1"/>
                    </pic:cNvPicPr>
                  </pic:nvPicPr>
                  <pic:blipFill>
                    <a:blip r:embed="rId27">
                      <a:extLst>
                        <a:ext uri="{28A0092B-C50C-407E-A947-70E740481C1C}">
                          <a14:useLocalDpi xmlns:a14="http://schemas.microsoft.com/office/drawing/2010/main" val="0"/>
                        </a:ext>
                      </a:extLst>
                    </a:blip>
                    <a:srcRect b="7822"/>
                    <a:stretch>
                      <a:fillRect/>
                    </a:stretch>
                  </pic:blipFill>
                  <pic:spPr bwMode="auto">
                    <a:xfrm>
                      <a:off x="0" y="0"/>
                      <a:ext cx="1452680" cy="1874393"/>
                    </a:xfrm>
                    <a:prstGeom prst="rect">
                      <a:avLst/>
                    </a:prstGeom>
                    <a:noFill/>
                    <a:ln>
                      <a:noFill/>
                    </a:ln>
                    <a:extLst/>
                  </pic:spPr>
                </pic:pic>
              </a:graphicData>
            </a:graphic>
          </wp:inline>
        </w:drawing>
      </w:r>
    </w:p>
    <w:p w14:paraId="60E39B49" w14:textId="630CB6A4" w:rsidR="005E34BA" w:rsidRDefault="005E34BA" w:rsidP="005E34BA">
      <w:r w:rsidRPr="005E34BA">
        <w:t xml:space="preserve">Malgré la barrière de perméabilité créée par le LPS (charge négative), la mb externe reste perméable </w:t>
      </w:r>
      <w:r w:rsidR="00D80C63" w:rsidRPr="005E34BA">
        <w:t>grâce</w:t>
      </w:r>
      <w:r w:rsidRPr="005E34BA">
        <w:t xml:space="preserve"> à la présence de protéines spéciales, les porines, qui se comportent comme des canaux permettant le passage de molécules hydrophiles de petites tailles (glucose et autres sucres).</w:t>
      </w:r>
    </w:p>
    <w:p w14:paraId="79C79B73" w14:textId="28EBCAF6" w:rsidR="00D80C63" w:rsidRPr="00D80C63" w:rsidRDefault="00D80C63" w:rsidP="00D80C63">
      <w:r>
        <w:t xml:space="preserve">Les porines ont un rôle dans phénomène de résistance aux bêta lactamines </w:t>
      </w:r>
    </w:p>
    <w:p w14:paraId="0F88D16D" w14:textId="21F772B6" w:rsidR="005E34BA" w:rsidRPr="00CB666E" w:rsidRDefault="005E34BA" w:rsidP="005E34BA">
      <w:r w:rsidRPr="005E34BA">
        <w:t>Les molécules plus grosses pénètrent quant à elles via des transporteurs spécifiques (vitamine B12 par ex).</w:t>
      </w:r>
    </w:p>
    <w:p w14:paraId="4EE914B8" w14:textId="77777777" w:rsidR="00CB666E" w:rsidRPr="00CB666E" w:rsidRDefault="00CB666E" w:rsidP="00BA6CF9">
      <w:pPr>
        <w:numPr>
          <w:ilvl w:val="0"/>
          <w:numId w:val="44"/>
        </w:numPr>
        <w:spacing w:after="0"/>
        <w:ind w:hanging="357"/>
        <w:rPr>
          <w:u w:val="single"/>
        </w:rPr>
      </w:pPr>
      <w:r w:rsidRPr="00CB666E">
        <w:rPr>
          <w:b/>
          <w:bCs/>
          <w:u w:val="single"/>
        </w:rPr>
        <w:t>Paroi des mycobactéries</w:t>
      </w:r>
    </w:p>
    <w:p w14:paraId="5ECCC8BC" w14:textId="77777777" w:rsidR="00CB666E" w:rsidRPr="00CB666E" w:rsidRDefault="00CB666E" w:rsidP="00BA6CF9">
      <w:pPr>
        <w:numPr>
          <w:ilvl w:val="0"/>
          <w:numId w:val="45"/>
        </w:numPr>
        <w:spacing w:after="0"/>
        <w:ind w:hanging="357"/>
      </w:pPr>
      <w:r w:rsidRPr="00CB666E">
        <w:t>Structure : celle des Gram+</w:t>
      </w:r>
    </w:p>
    <w:p w14:paraId="713DB1BB" w14:textId="77777777" w:rsidR="00CB666E" w:rsidRDefault="00CB666E" w:rsidP="00BA6CF9">
      <w:pPr>
        <w:numPr>
          <w:ilvl w:val="0"/>
          <w:numId w:val="46"/>
        </w:numPr>
        <w:spacing w:after="0"/>
        <w:ind w:hanging="357"/>
      </w:pPr>
      <w:r w:rsidRPr="00CB666E">
        <w:t xml:space="preserve">Elément supplémentaire : lipides = </w:t>
      </w:r>
      <w:r w:rsidRPr="00CB666E">
        <w:rPr>
          <w:b/>
          <w:bCs/>
        </w:rPr>
        <w:t xml:space="preserve">acides mycoliques </w:t>
      </w:r>
      <w:r w:rsidRPr="00CB666E">
        <w:t>ramifiés (cires), de gros PM (70% du poids de la paroi) et liés à des protéines et polysaccharides (arabinogalactane et lipoarabinomannane)</w:t>
      </w:r>
    </w:p>
    <w:p w14:paraId="66D8402D" w14:textId="77777777" w:rsidR="00BB7071" w:rsidRPr="005D763F" w:rsidRDefault="00BB7071" w:rsidP="00BA6CF9">
      <w:pPr>
        <w:numPr>
          <w:ilvl w:val="0"/>
          <w:numId w:val="46"/>
        </w:numPr>
        <w:spacing w:after="0"/>
        <w:ind w:hanging="357"/>
      </w:pPr>
      <w:r w:rsidRPr="005D763F">
        <w:t>Résistance des mycobactéries dans l’environnement</w:t>
      </w:r>
    </w:p>
    <w:p w14:paraId="1122F842" w14:textId="77777777" w:rsidR="00BB7071" w:rsidRPr="005D763F" w:rsidRDefault="00BB7071" w:rsidP="00BA6CF9">
      <w:pPr>
        <w:numPr>
          <w:ilvl w:val="0"/>
          <w:numId w:val="46"/>
        </w:numPr>
        <w:spacing w:after="0"/>
        <w:ind w:hanging="357"/>
      </w:pPr>
      <w:r w:rsidRPr="005D763F">
        <w:t>Sensibilité aux ATB très éloignée de celle des bactéries Gram +</w:t>
      </w:r>
    </w:p>
    <w:p w14:paraId="059AC3C3" w14:textId="77777777" w:rsidR="00BB7071" w:rsidRPr="005D763F" w:rsidRDefault="00BB7071" w:rsidP="00BA6CF9">
      <w:pPr>
        <w:numPr>
          <w:ilvl w:val="0"/>
          <w:numId w:val="46"/>
        </w:numPr>
      </w:pPr>
      <w:r w:rsidRPr="005D763F">
        <w:rPr>
          <w:b/>
          <w:bCs/>
        </w:rPr>
        <w:t>Propriétés tinctoriales différentes</w:t>
      </w:r>
    </w:p>
    <w:p w14:paraId="1D54C3C5" w14:textId="77777777" w:rsidR="005D763F" w:rsidRDefault="005D763F" w:rsidP="005D763F">
      <w:pPr>
        <w:jc w:val="center"/>
      </w:pPr>
      <w:r>
        <w:rPr>
          <w:noProof/>
          <w:lang w:eastAsia="fr-FR"/>
        </w:rPr>
        <w:drawing>
          <wp:inline distT="0" distB="0" distL="0" distR="0" wp14:anchorId="63C20AFA" wp14:editId="262C09E4">
            <wp:extent cx="2256817" cy="1545316"/>
            <wp:effectExtent l="0" t="0" r="3810" b="4445"/>
            <wp:docPr id="2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6817" cy="1545316"/>
                    </a:xfrm>
                    <a:prstGeom prst="rect">
                      <a:avLst/>
                    </a:prstGeom>
                    <a:noFill/>
                    <a:ln>
                      <a:noFill/>
                    </a:ln>
                  </pic:spPr>
                </pic:pic>
              </a:graphicData>
            </a:graphic>
          </wp:inline>
        </w:drawing>
      </w:r>
    </w:p>
    <w:p w14:paraId="537565C2" w14:textId="77777777" w:rsidR="00D80C63" w:rsidRDefault="00D80C63" w:rsidP="00D80C63">
      <w:r>
        <w:t xml:space="preserve">Les mycobactéries ont une structure qui diffère des GRAM et donc elles ne prennent pas la coloration : membrane essentiellement lipoïque. </w:t>
      </w:r>
    </w:p>
    <w:p w14:paraId="3F752578" w14:textId="77777777" w:rsidR="00D80C63" w:rsidRDefault="00D80C63" w:rsidP="00D80C63">
      <w:r>
        <w:t xml:space="preserve">Cires responsables de la résistance à alcool = BAAR (Bacille Acido Alcoolo Résistant). </w:t>
      </w:r>
    </w:p>
    <w:p w14:paraId="767864DD" w14:textId="77777777" w:rsidR="00D80C63" w:rsidRDefault="00D80C63" w:rsidP="00D80C63">
      <w:r>
        <w:lastRenderedPageBreak/>
        <w:t xml:space="preserve">La sensibilité aux ATB est différente car la plupart des ATB ont un mécanisme d'action qui interagit direct sur paroi ou pénètre dans bactérie. </w:t>
      </w:r>
    </w:p>
    <w:p w14:paraId="78D6057F" w14:textId="03C2689A" w:rsidR="00D80C63" w:rsidRPr="00D80C63" w:rsidRDefault="00D80C63" w:rsidP="00D80C63">
      <w:r>
        <w:t>Cette couche est responsable de propriétés tinctoriales différentes</w:t>
      </w:r>
    </w:p>
    <w:p w14:paraId="57E70B52" w14:textId="77777777" w:rsidR="00CB666E" w:rsidRDefault="005D763F" w:rsidP="005D763F">
      <w:pPr>
        <w:pStyle w:val="Titre3"/>
      </w:pPr>
      <w:r>
        <w:t>Le cytoplasme</w:t>
      </w:r>
    </w:p>
    <w:p w14:paraId="55AA2FD1" w14:textId="77777777" w:rsidR="00BB7071" w:rsidRPr="005D763F" w:rsidRDefault="00BB7071" w:rsidP="00BA6CF9">
      <w:pPr>
        <w:numPr>
          <w:ilvl w:val="0"/>
          <w:numId w:val="47"/>
        </w:numPr>
        <w:ind w:hanging="357"/>
        <w:contextualSpacing/>
      </w:pPr>
      <w:r w:rsidRPr="005D763F">
        <w:rPr>
          <w:b/>
          <w:bCs/>
          <w:u w:val="single"/>
        </w:rPr>
        <w:t>Nucléoïde</w:t>
      </w:r>
      <w:r w:rsidRPr="005D763F">
        <w:t xml:space="preserve"> constitué d’un </w:t>
      </w:r>
      <w:r w:rsidRPr="005D763F">
        <w:rPr>
          <w:b/>
          <w:bCs/>
        </w:rPr>
        <w:t xml:space="preserve">chromosome circulaire et unique </w:t>
      </w:r>
      <w:r w:rsidRPr="005D763F">
        <w:t xml:space="preserve">(plupart des espèces), </w:t>
      </w:r>
      <w:r w:rsidRPr="005D763F">
        <w:rPr>
          <w:u w:val="single"/>
        </w:rPr>
        <w:t>sans</w:t>
      </w:r>
      <w:r w:rsidRPr="005D763F">
        <w:t xml:space="preserve"> membrane nucléaire, composé d’ADN</w:t>
      </w:r>
    </w:p>
    <w:p w14:paraId="7CF93565" w14:textId="77777777" w:rsidR="00BB7071" w:rsidRPr="005D763F" w:rsidRDefault="00BB7071" w:rsidP="00BA6CF9">
      <w:pPr>
        <w:numPr>
          <w:ilvl w:val="0"/>
          <w:numId w:val="48"/>
        </w:numPr>
        <w:ind w:hanging="357"/>
        <w:contextualSpacing/>
      </w:pPr>
      <w:r w:rsidRPr="005D763F">
        <w:t>Ta</w:t>
      </w:r>
      <w:r w:rsidR="005D763F">
        <w:t xml:space="preserve">ille : </w:t>
      </w:r>
      <w:r w:rsidRPr="005D763F">
        <w:t>varie de 600 kb (</w:t>
      </w:r>
      <w:r w:rsidRPr="005D763F">
        <w:rPr>
          <w:i/>
          <w:iCs/>
        </w:rPr>
        <w:t>M. genitalium</w:t>
      </w:r>
      <w:r w:rsidRPr="005D763F">
        <w:t>) à 8000 kb (</w:t>
      </w:r>
      <w:r w:rsidRPr="005D763F">
        <w:rPr>
          <w:i/>
          <w:iCs/>
        </w:rPr>
        <w:t>Streptomyces</w:t>
      </w:r>
      <w:r w:rsidRPr="005D763F">
        <w:t>)</w:t>
      </w:r>
    </w:p>
    <w:p w14:paraId="7F82670A" w14:textId="77777777" w:rsidR="00BB7071" w:rsidRPr="005D763F" w:rsidRDefault="00BB7071" w:rsidP="00BA6CF9">
      <w:pPr>
        <w:numPr>
          <w:ilvl w:val="0"/>
          <w:numId w:val="48"/>
        </w:numPr>
        <w:tabs>
          <w:tab w:val="num" w:pos="1440"/>
        </w:tabs>
        <w:ind w:hanging="357"/>
        <w:contextualSpacing/>
      </w:pPr>
      <w:r w:rsidRPr="005D763F">
        <w:t>Parfois associé à des plasmides (1-200 kb)</w:t>
      </w:r>
    </w:p>
    <w:p w14:paraId="48B7D482" w14:textId="77777777" w:rsidR="00BB7071" w:rsidRPr="005D763F" w:rsidRDefault="00BB7071" w:rsidP="00BA6CF9">
      <w:pPr>
        <w:numPr>
          <w:ilvl w:val="0"/>
          <w:numId w:val="48"/>
        </w:numPr>
        <w:tabs>
          <w:tab w:val="num" w:pos="1440"/>
        </w:tabs>
        <w:ind w:hanging="357"/>
        <w:contextualSpacing/>
      </w:pPr>
      <w:r w:rsidRPr="005D763F">
        <w:rPr>
          <w:b/>
          <w:bCs/>
        </w:rPr>
        <w:t>Ribosomes</w:t>
      </w:r>
      <w:r w:rsidRPr="005D763F">
        <w:t xml:space="preserve"> : ARN + protéines</w:t>
      </w:r>
    </w:p>
    <w:p w14:paraId="4F604C07" w14:textId="77777777" w:rsidR="00BB7071" w:rsidRPr="005D763F" w:rsidRDefault="00BB7071" w:rsidP="00BA6CF9">
      <w:pPr>
        <w:numPr>
          <w:ilvl w:val="0"/>
          <w:numId w:val="48"/>
        </w:numPr>
        <w:tabs>
          <w:tab w:val="num" w:pos="1440"/>
        </w:tabs>
        <w:ind w:hanging="357"/>
        <w:contextualSpacing/>
      </w:pPr>
      <w:r w:rsidRPr="005D763F">
        <w:t>Dits 70S (vs 80S chez les eucaryotes) : 2 sous-unités 30S et 50S</w:t>
      </w:r>
    </w:p>
    <w:p w14:paraId="3C51895A" w14:textId="77777777" w:rsidR="00BB7071" w:rsidRPr="005D763F" w:rsidRDefault="00BB7071" w:rsidP="00BA6CF9">
      <w:pPr>
        <w:numPr>
          <w:ilvl w:val="0"/>
          <w:numId w:val="48"/>
        </w:numPr>
        <w:tabs>
          <w:tab w:val="num" w:pos="1440"/>
        </w:tabs>
        <w:ind w:hanging="357"/>
        <w:contextualSpacing/>
      </w:pPr>
      <w:r w:rsidRPr="005D763F">
        <w:rPr>
          <w:b/>
          <w:bCs/>
        </w:rPr>
        <w:t xml:space="preserve">Membrane cytoplasmique : </w:t>
      </w:r>
    </w:p>
    <w:p w14:paraId="1F0F0F40" w14:textId="77777777" w:rsidR="00BB7071" w:rsidRPr="005D763F" w:rsidRDefault="00BB7071" w:rsidP="00BA6CF9">
      <w:pPr>
        <w:numPr>
          <w:ilvl w:val="0"/>
          <w:numId w:val="48"/>
        </w:numPr>
        <w:tabs>
          <w:tab w:val="num" w:pos="1440"/>
        </w:tabs>
        <w:ind w:hanging="357"/>
        <w:contextualSpacing/>
      </w:pPr>
      <w:r w:rsidRPr="005D763F">
        <w:t>Bicouche phopholipidique + protéines enchâssées (PLP, perméases, enzymes respiratoires)</w:t>
      </w:r>
    </w:p>
    <w:p w14:paraId="1FC8BDA7" w14:textId="7074047C" w:rsidR="00BB7071" w:rsidRPr="005D763F" w:rsidRDefault="00BB7071" w:rsidP="00BA6CF9">
      <w:pPr>
        <w:numPr>
          <w:ilvl w:val="0"/>
          <w:numId w:val="48"/>
        </w:numPr>
        <w:tabs>
          <w:tab w:val="num" w:pos="1440"/>
        </w:tabs>
      </w:pPr>
      <w:r w:rsidRPr="005D763F">
        <w:t>Barrière perméable sélective</w:t>
      </w:r>
      <w:r w:rsidR="00E7060B">
        <w:t xml:space="preserve"> </w:t>
      </w:r>
      <w:r w:rsidRPr="005D763F">
        <w:t>; limite mécanique de la cellule; transport et métabolisme</w:t>
      </w:r>
    </w:p>
    <w:p w14:paraId="73207A5E" w14:textId="77777777" w:rsidR="00BB7071" w:rsidRDefault="00BB7071" w:rsidP="00BA6CF9">
      <w:pPr>
        <w:numPr>
          <w:ilvl w:val="0"/>
          <w:numId w:val="47"/>
        </w:numPr>
        <w:tabs>
          <w:tab w:val="num" w:pos="720"/>
        </w:tabs>
      </w:pPr>
      <w:r w:rsidRPr="005D763F">
        <w:rPr>
          <w:b/>
          <w:bCs/>
          <w:u w:val="single"/>
        </w:rPr>
        <w:t>Inclusions</w:t>
      </w:r>
      <w:r w:rsidRPr="005D763F">
        <w:rPr>
          <w:b/>
          <w:bCs/>
        </w:rPr>
        <w:t xml:space="preserve"> </w:t>
      </w:r>
      <w:r w:rsidRPr="005D763F">
        <w:t>: réserve énergétique</w:t>
      </w:r>
    </w:p>
    <w:p w14:paraId="0D89E85D" w14:textId="77777777" w:rsidR="005E34BA" w:rsidRDefault="005E34BA" w:rsidP="005E34BA">
      <w:r w:rsidRPr="005E34BA">
        <w:t>Le cytoplasme est la substance dans laquelle le nucléoide, les ribosomes et les corps d’inclusion sont en suspension. Il est dépourvu d’organites et contient beaucoup d’eau.</w:t>
      </w:r>
    </w:p>
    <w:p w14:paraId="5433883A" w14:textId="57FE0052" w:rsidR="00D80C63" w:rsidRPr="005E34BA" w:rsidRDefault="00D80C63" w:rsidP="00D80C63">
      <w:r>
        <w:t>Lies à membrane cytoplasmique mais côté cytoplasme = ribosome</w:t>
      </w:r>
    </w:p>
    <w:p w14:paraId="7EA3E410" w14:textId="4C3BF434" w:rsidR="005E34BA" w:rsidRPr="005E34BA" w:rsidRDefault="005E34BA" w:rsidP="005E34BA">
      <w:r w:rsidRPr="005E34BA">
        <w:t xml:space="preserve">La différence marquante entre en procaryote et eucaryote est la façon dont leur matériel génétique est empaqueté. Les procaryotes ne possèdent pas de noyau délimité par une enveloppe. Le chromosome se trouve dans une région de forme irrégulière appelée le nucléoide. </w:t>
      </w:r>
      <w:r w:rsidR="00E7060B" w:rsidRPr="005E34BA">
        <w:t>En règle générale</w:t>
      </w:r>
      <w:r w:rsidRPr="005E34BA">
        <w:t>, ils possèdent un chromosome circulaire unique en double brin d’ADN, mais certaines bactéries ont un chromosome linéaire voire plusieurs chromosomes. Ils peuvent être associés à des plasmides mais nous y reviendront plus tard dans la partie génétique.</w:t>
      </w:r>
    </w:p>
    <w:p w14:paraId="7071476D" w14:textId="77777777" w:rsidR="005E34BA" w:rsidRPr="005E34BA" w:rsidRDefault="005E34BA" w:rsidP="005E34BA">
      <w:r w:rsidRPr="005E34BA">
        <w:t>Les ribosomes sont des éléments complexes constitués d’ARN et de protéines et participe à la synthèse protéique. Ils sont soit libres dans le cytoplasme soit liés à la membrane cytoplasmique.</w:t>
      </w:r>
    </w:p>
    <w:p w14:paraId="2CF884F0" w14:textId="118AA0AB" w:rsidR="005E34BA" w:rsidRDefault="005E34BA" w:rsidP="005E34BA">
      <w:r w:rsidRPr="005E34BA">
        <w:t xml:space="preserve">La membrane cytoplasmique est une structure fine qui entoure la cellule et constitue une barrière séparant l’intérieur de la cellule, cad le cytoplasme, de son environnement. Si la membrane cytoplasmique est cassée, l’intégrité </w:t>
      </w:r>
      <w:r w:rsidR="00E7060B" w:rsidRPr="005E34BA">
        <w:t>cellulaire</w:t>
      </w:r>
      <w:r w:rsidRPr="005E34BA">
        <w:t xml:space="preserve"> est atteinte et la cellule meurt. Elle permet le transport des éléments nutritifs et des déchets et est également le siège de plusieurs processus métaboliques (respiration) C’est une bicouche phospholipidique contenant des composés hydrophobes (acides gras) et hydrophiles (phosphate de </w:t>
      </w:r>
      <w:r w:rsidR="00E7060B" w:rsidRPr="005E34BA">
        <w:t>glycérol</w:t>
      </w:r>
      <w:r w:rsidRPr="005E34BA">
        <w:t xml:space="preserve">) dans laquelle sont </w:t>
      </w:r>
      <w:r w:rsidR="00E1322D" w:rsidRPr="005E34BA">
        <w:t>enchâssées</w:t>
      </w:r>
      <w:r w:rsidRPr="005E34BA">
        <w:t xml:space="preserve"> des protéines.</w:t>
      </w:r>
    </w:p>
    <w:p w14:paraId="6F79F4F8" w14:textId="660E5CD9" w:rsidR="00D80C63" w:rsidRDefault="00D80C63" w:rsidP="00D80C63">
      <w:r>
        <w:lastRenderedPageBreak/>
        <w:t xml:space="preserve">Rôle directement lié </w:t>
      </w:r>
      <w:r w:rsidR="00E1322D">
        <w:t>aux protéines enchâssées</w:t>
      </w:r>
      <w:r>
        <w:t xml:space="preserve"> : rôle transports éléments nutritifs et déchets, chaîne respiratoire</w:t>
      </w:r>
    </w:p>
    <w:p w14:paraId="4CA1553E" w14:textId="34B7BAF7" w:rsidR="00D80C63" w:rsidRDefault="00D80C63" w:rsidP="00D80C63">
      <w:r>
        <w:t>Inclusions : réserves énergétiques</w:t>
      </w:r>
    </w:p>
    <w:p w14:paraId="40036C06" w14:textId="77777777" w:rsidR="005D763F" w:rsidRPr="005D763F" w:rsidRDefault="005D763F" w:rsidP="00BA6CF9">
      <w:pPr>
        <w:numPr>
          <w:ilvl w:val="0"/>
          <w:numId w:val="47"/>
        </w:numPr>
        <w:tabs>
          <w:tab w:val="num" w:pos="720"/>
        </w:tabs>
      </w:pPr>
      <w:r>
        <w:rPr>
          <w:b/>
          <w:bCs/>
          <w:u w:val="single"/>
        </w:rPr>
        <w:t>Membrane cytoplasmique (8 nm d’épaisseur)</w:t>
      </w:r>
    </w:p>
    <w:p w14:paraId="5E53F007" w14:textId="77777777" w:rsidR="005D763F" w:rsidRDefault="005D763F" w:rsidP="005D763F">
      <w:pPr>
        <w:jc w:val="center"/>
      </w:pPr>
      <w:r w:rsidRPr="005D763F">
        <w:rPr>
          <w:noProof/>
          <w:lang w:eastAsia="fr-FR"/>
        </w:rPr>
        <w:drawing>
          <wp:inline distT="0" distB="0" distL="0" distR="0" wp14:anchorId="028426FB" wp14:editId="22D812AC">
            <wp:extent cx="3878093" cy="1730010"/>
            <wp:effectExtent l="0" t="0" r="8255" b="0"/>
            <wp:docPr id="348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Image 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8096" cy="1730011"/>
                    </a:xfrm>
                    <a:prstGeom prst="rect">
                      <a:avLst/>
                    </a:prstGeom>
                    <a:noFill/>
                    <a:ln>
                      <a:noFill/>
                    </a:ln>
                    <a:extLst/>
                  </pic:spPr>
                </pic:pic>
              </a:graphicData>
            </a:graphic>
          </wp:inline>
        </w:drawing>
      </w:r>
    </w:p>
    <w:p w14:paraId="552C322E" w14:textId="77777777" w:rsidR="005D763F" w:rsidRDefault="005D763F" w:rsidP="005D763F">
      <w:pPr>
        <w:pStyle w:val="Titre3"/>
      </w:pPr>
      <w:r w:rsidRPr="005D763F">
        <w:rPr>
          <w:noProof/>
          <w:lang w:eastAsia="fr-FR"/>
        </w:rPr>
        <w:drawing>
          <wp:anchor distT="0" distB="0" distL="114300" distR="114300" simplePos="0" relativeHeight="251659264" behindDoc="0" locked="0" layoutInCell="1" allowOverlap="1" wp14:anchorId="56511FC3" wp14:editId="5EA74B53">
            <wp:simplePos x="0" y="0"/>
            <wp:positionH relativeFrom="column">
              <wp:posOffset>4101668</wp:posOffset>
            </wp:positionH>
            <wp:positionV relativeFrom="paragraph">
              <wp:posOffset>105867</wp:posOffset>
            </wp:positionV>
            <wp:extent cx="1212850" cy="919480"/>
            <wp:effectExtent l="0" t="0" r="6350" b="0"/>
            <wp:wrapNone/>
            <wp:docPr id="358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Image 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2850" cy="919480"/>
                    </a:xfrm>
                    <a:prstGeom prst="rect">
                      <a:avLst/>
                    </a:prstGeom>
                    <a:noFill/>
                    <a:ln>
                      <a:noFill/>
                    </a:ln>
                    <a:extLst/>
                  </pic:spPr>
                </pic:pic>
              </a:graphicData>
            </a:graphic>
            <wp14:sizeRelH relativeFrom="page">
              <wp14:pctWidth>0</wp14:pctWidth>
            </wp14:sizeRelH>
            <wp14:sizeRelV relativeFrom="page">
              <wp14:pctHeight>0</wp14:pctHeight>
            </wp14:sizeRelV>
          </wp:anchor>
        </w:drawing>
      </w:r>
      <w:r>
        <w:t>Les appendices</w:t>
      </w:r>
    </w:p>
    <w:p w14:paraId="1B8DEF4C" w14:textId="6790A5C1" w:rsidR="00BB7071" w:rsidRPr="005D763F" w:rsidRDefault="00BB7071" w:rsidP="00BA6CF9">
      <w:pPr>
        <w:numPr>
          <w:ilvl w:val="0"/>
          <w:numId w:val="49"/>
        </w:numPr>
        <w:spacing w:after="0"/>
        <w:ind w:hanging="357"/>
        <w:rPr>
          <w:b/>
          <w:u w:val="single"/>
        </w:rPr>
      </w:pPr>
      <w:r w:rsidRPr="005D763F">
        <w:rPr>
          <w:b/>
          <w:u w:val="single"/>
        </w:rPr>
        <w:t>Pili et fimbriae (</w:t>
      </w:r>
      <w:r w:rsidRPr="005D763F">
        <w:rPr>
          <w:rFonts w:ascii="Menlo Regular" w:hAnsi="Menlo Regular" w:cs="Menlo Regular"/>
          <w:b/>
          <w:u w:val="single"/>
        </w:rPr>
        <w:t>⍉</w:t>
      </w:r>
      <w:r w:rsidR="001C2A14">
        <w:rPr>
          <w:rFonts w:ascii="Menlo Regular" w:hAnsi="Menlo Regular" w:cs="Menlo Regular"/>
          <w:b/>
          <w:u w:val="single"/>
        </w:rPr>
        <w:t xml:space="preserve"> </w:t>
      </w:r>
      <w:r w:rsidRPr="005D763F">
        <w:rPr>
          <w:b/>
          <w:u w:val="single"/>
        </w:rPr>
        <w:t>3-10 nm, 2 µm)</w:t>
      </w:r>
    </w:p>
    <w:p w14:paraId="2F21EF42" w14:textId="77777777" w:rsidR="00BB7071" w:rsidRPr="005D763F" w:rsidRDefault="00BB7071" w:rsidP="00BA6CF9">
      <w:pPr>
        <w:numPr>
          <w:ilvl w:val="0"/>
          <w:numId w:val="50"/>
        </w:numPr>
        <w:spacing w:after="0"/>
        <w:ind w:hanging="357"/>
      </w:pPr>
      <w:r w:rsidRPr="005D763F">
        <w:t xml:space="preserve">Structures protéiques </w:t>
      </w:r>
    </w:p>
    <w:p w14:paraId="43E476BE" w14:textId="77777777" w:rsidR="00BB7071" w:rsidRPr="005D763F" w:rsidRDefault="00BB7071" w:rsidP="00BA6CF9">
      <w:pPr>
        <w:numPr>
          <w:ilvl w:val="0"/>
          <w:numId w:val="51"/>
        </w:numPr>
        <w:spacing w:after="0"/>
        <w:ind w:hanging="357"/>
      </w:pPr>
      <w:r w:rsidRPr="005D763F">
        <w:t>Attachement spécifique des bactéries</w:t>
      </w:r>
      <w:r w:rsidR="005D763F">
        <w:t xml:space="preserve"> </w:t>
      </w:r>
    </w:p>
    <w:p w14:paraId="2EAC209B" w14:textId="77777777" w:rsidR="00BB7071" w:rsidRPr="005D763F" w:rsidRDefault="005D763F" w:rsidP="00BA6CF9">
      <w:pPr>
        <w:numPr>
          <w:ilvl w:val="0"/>
          <w:numId w:val="51"/>
        </w:numPr>
        <w:tabs>
          <w:tab w:val="num" w:pos="1440"/>
        </w:tabs>
      </w:pPr>
      <w:r>
        <w:t xml:space="preserve">Echange de matériel génétique </w:t>
      </w:r>
      <w:r w:rsidR="00BB7071" w:rsidRPr="005D763F">
        <w:t>entre bactéries (pili sexuel)</w:t>
      </w:r>
    </w:p>
    <w:p w14:paraId="1C6B9C06" w14:textId="2860D6C3" w:rsidR="00BB7071" w:rsidRPr="005D763F" w:rsidRDefault="00BB7071" w:rsidP="00BA6CF9">
      <w:pPr>
        <w:numPr>
          <w:ilvl w:val="0"/>
          <w:numId w:val="49"/>
        </w:numPr>
        <w:tabs>
          <w:tab w:val="num" w:pos="720"/>
        </w:tabs>
        <w:spacing w:after="0"/>
        <w:ind w:hanging="357"/>
        <w:rPr>
          <w:b/>
          <w:u w:val="single"/>
        </w:rPr>
      </w:pPr>
      <w:r w:rsidRPr="005D763F">
        <w:rPr>
          <w:b/>
          <w:u w:val="single"/>
        </w:rPr>
        <w:t>Flagelles (</w:t>
      </w:r>
      <w:r w:rsidRPr="005D763F">
        <w:rPr>
          <w:rFonts w:ascii="Menlo Regular" w:hAnsi="Menlo Regular" w:cs="Menlo Regular"/>
          <w:b/>
          <w:u w:val="single"/>
        </w:rPr>
        <w:t>⍉</w:t>
      </w:r>
      <w:r w:rsidR="001C2A14">
        <w:rPr>
          <w:rFonts w:ascii="Menlo Regular" w:hAnsi="Menlo Regular" w:cs="Menlo Regular"/>
          <w:b/>
          <w:u w:val="single"/>
        </w:rPr>
        <w:t xml:space="preserve"> </w:t>
      </w:r>
      <w:r w:rsidRPr="005D763F">
        <w:rPr>
          <w:b/>
          <w:u w:val="single"/>
        </w:rPr>
        <w:t>20 nm, 15-20 µm)</w:t>
      </w:r>
    </w:p>
    <w:p w14:paraId="674D511E" w14:textId="77777777" w:rsidR="00BB7071" w:rsidRPr="005D763F" w:rsidRDefault="00BB7071" w:rsidP="00BA6CF9">
      <w:pPr>
        <w:numPr>
          <w:ilvl w:val="0"/>
          <w:numId w:val="51"/>
        </w:numPr>
        <w:tabs>
          <w:tab w:val="num" w:pos="1440"/>
        </w:tabs>
        <w:spacing w:after="0"/>
        <w:ind w:hanging="357"/>
      </w:pPr>
      <w:r w:rsidRPr="005D763F">
        <w:t>Structures protéiques de plusieurs μm de long (flagelline)</w:t>
      </w:r>
    </w:p>
    <w:p w14:paraId="1C2DDBEB" w14:textId="77777777" w:rsidR="00BB7071" w:rsidRPr="005D763F" w:rsidRDefault="00BB7071" w:rsidP="00BA6CF9">
      <w:pPr>
        <w:numPr>
          <w:ilvl w:val="0"/>
          <w:numId w:val="51"/>
        </w:numPr>
        <w:tabs>
          <w:tab w:val="num" w:pos="1440"/>
        </w:tabs>
      </w:pPr>
      <w:r w:rsidRPr="005D763F">
        <w:t>Mouvement des bactéries</w:t>
      </w:r>
    </w:p>
    <w:p w14:paraId="265A8F0E" w14:textId="77777777" w:rsidR="005D763F" w:rsidRDefault="005D763F" w:rsidP="005D763F">
      <w:pPr>
        <w:jc w:val="center"/>
      </w:pPr>
      <w:r>
        <w:rPr>
          <w:noProof/>
          <w:lang w:eastAsia="fr-FR"/>
        </w:rPr>
        <w:drawing>
          <wp:inline distT="0" distB="0" distL="0" distR="0" wp14:anchorId="016534C2" wp14:editId="22A5B711">
            <wp:extent cx="3106366" cy="1210857"/>
            <wp:effectExtent l="0" t="0" r="0" b="889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6366" cy="1210857"/>
                    </a:xfrm>
                    <a:prstGeom prst="rect">
                      <a:avLst/>
                    </a:prstGeom>
                    <a:noFill/>
                    <a:ln>
                      <a:noFill/>
                    </a:ln>
                  </pic:spPr>
                </pic:pic>
              </a:graphicData>
            </a:graphic>
          </wp:inline>
        </w:drawing>
      </w:r>
    </w:p>
    <w:p w14:paraId="245C88BA" w14:textId="055853AD" w:rsidR="00D80C63" w:rsidRDefault="00D80C63" w:rsidP="00D80C63">
      <w:r>
        <w:t>Fimbriae = appendice fin. Espèce de petits tubes protéiques qui permettent attachement cellules</w:t>
      </w:r>
    </w:p>
    <w:p w14:paraId="0CF61EA4" w14:textId="288ED5CA" w:rsidR="00D80C63" w:rsidRDefault="00D80C63" w:rsidP="00D80C63">
      <w:r>
        <w:t>Pili = un peu même structure, fimbriae sexuel qui permettent échange de matériel génétique entre deux bactéries différentes</w:t>
      </w:r>
    </w:p>
    <w:p w14:paraId="3133CAA0" w14:textId="6D89EF25" w:rsidR="00D80C63" w:rsidRDefault="00D80C63" w:rsidP="00D80C63">
      <w:r>
        <w:t xml:space="preserve">Flagelles = </w:t>
      </w:r>
      <w:r w:rsidR="001C2A14">
        <w:t>vrais appendices locomoteurs</w:t>
      </w:r>
      <w:r>
        <w:t>. En fonction de la position et du nombre de bactéries, elles ne se déplacent pas de la même façon. Surt</w:t>
      </w:r>
      <w:r w:rsidR="001C2A14">
        <w:t>out bactéries GRAM - qui en ont.</w:t>
      </w:r>
    </w:p>
    <w:p w14:paraId="5FA85EDE" w14:textId="77777777" w:rsidR="001C2A14" w:rsidRPr="00D80C63" w:rsidRDefault="001C2A14" w:rsidP="00D80C63"/>
    <w:p w14:paraId="7B2EC6E7" w14:textId="77777777" w:rsidR="00BB7071" w:rsidRPr="00BB7071" w:rsidRDefault="00BB7071" w:rsidP="00BA6CF9">
      <w:pPr>
        <w:numPr>
          <w:ilvl w:val="0"/>
          <w:numId w:val="52"/>
        </w:numPr>
        <w:rPr>
          <w:b/>
          <w:u w:val="single"/>
        </w:rPr>
      </w:pPr>
      <w:r w:rsidRPr="00BB7071">
        <w:rPr>
          <w:b/>
          <w:u w:val="single"/>
        </w:rPr>
        <w:lastRenderedPageBreak/>
        <w:t>La spore</w:t>
      </w:r>
    </w:p>
    <w:p w14:paraId="4C917C4F" w14:textId="77777777" w:rsidR="00BB7071" w:rsidRPr="00BB7071" w:rsidRDefault="00BB7071" w:rsidP="00BA6CF9">
      <w:pPr>
        <w:numPr>
          <w:ilvl w:val="0"/>
          <w:numId w:val="53"/>
        </w:numPr>
        <w:spacing w:after="0"/>
        <w:ind w:hanging="357"/>
      </w:pPr>
      <w:r w:rsidRPr="00BB7071">
        <w:t xml:space="preserve">Certaines bactéries (genre </w:t>
      </w:r>
      <w:r w:rsidRPr="00BB7071">
        <w:rPr>
          <w:i/>
          <w:iCs/>
        </w:rPr>
        <w:t>Bacillus</w:t>
      </w:r>
      <w:r w:rsidRPr="00BB7071">
        <w:t xml:space="preserve"> et </w:t>
      </w:r>
      <w:r w:rsidRPr="00BB7071">
        <w:rPr>
          <w:i/>
          <w:iCs/>
        </w:rPr>
        <w:t>Clostridium</w:t>
      </w:r>
      <w:r w:rsidRPr="00BB7071">
        <w:t xml:space="preserve">) peuvent se différencier </w:t>
      </w:r>
      <w:r w:rsidRPr="00BB7071">
        <w:rPr>
          <w:b/>
          <w:bCs/>
        </w:rPr>
        <w:t>en formes de survie = spore</w:t>
      </w:r>
    </w:p>
    <w:p w14:paraId="045ACE3A" w14:textId="77777777" w:rsidR="00BB7071" w:rsidRPr="00BB7071" w:rsidRDefault="00BB7071" w:rsidP="00BA6CF9">
      <w:pPr>
        <w:numPr>
          <w:ilvl w:val="0"/>
          <w:numId w:val="54"/>
        </w:numPr>
        <w:spacing w:after="0"/>
        <w:ind w:hanging="357"/>
      </w:pPr>
      <w:r w:rsidRPr="00BB7071">
        <w:t>Forme végétative : métaboliquement active et pathogène</w:t>
      </w:r>
    </w:p>
    <w:p w14:paraId="2AA62D49" w14:textId="77777777" w:rsidR="00BB7071" w:rsidRPr="00BB7071" w:rsidRDefault="00BB7071" w:rsidP="00BA6CF9">
      <w:pPr>
        <w:numPr>
          <w:ilvl w:val="0"/>
          <w:numId w:val="54"/>
        </w:numPr>
        <w:tabs>
          <w:tab w:val="num" w:pos="2160"/>
        </w:tabs>
      </w:pPr>
      <w:r w:rsidRPr="00BB7071">
        <w:t>Forme sporulée : métaboliquement inactive et non pathogène</w:t>
      </w:r>
    </w:p>
    <w:p w14:paraId="4424156C" w14:textId="77777777" w:rsidR="00BB7071" w:rsidRPr="00BB7071" w:rsidRDefault="00BB7071" w:rsidP="00BA6CF9">
      <w:pPr>
        <w:numPr>
          <w:ilvl w:val="0"/>
          <w:numId w:val="53"/>
        </w:numPr>
        <w:tabs>
          <w:tab w:val="num" w:pos="1440"/>
        </w:tabs>
        <w:spacing w:after="0"/>
        <w:ind w:hanging="357"/>
      </w:pPr>
      <w:r w:rsidRPr="00BB7071">
        <w:rPr>
          <w:b/>
          <w:bCs/>
        </w:rPr>
        <w:t>Sporulation</w:t>
      </w:r>
      <w:r w:rsidRPr="00BB7071">
        <w:t xml:space="preserve"> : forme végétative </w:t>
      </w:r>
      <w:r w:rsidRPr="00BB7071">
        <w:sym w:font="Wingdings" w:char="00E0"/>
      </w:r>
      <w:r w:rsidRPr="00BB7071">
        <w:t xml:space="preserve"> forme sporulée</w:t>
      </w:r>
    </w:p>
    <w:p w14:paraId="3756AA26" w14:textId="77777777" w:rsidR="00BB7071" w:rsidRPr="00BB7071" w:rsidRDefault="00BB7071" w:rsidP="00BA6CF9">
      <w:pPr>
        <w:numPr>
          <w:ilvl w:val="0"/>
          <w:numId w:val="54"/>
        </w:numPr>
        <w:tabs>
          <w:tab w:val="num" w:pos="2160"/>
        </w:tabs>
        <w:spacing w:after="0"/>
        <w:ind w:hanging="357"/>
      </w:pPr>
      <w:r w:rsidRPr="00BB7071">
        <w:t>Déclenchée par des conditions hostiles</w:t>
      </w:r>
    </w:p>
    <w:p w14:paraId="12CA4C73" w14:textId="77777777" w:rsidR="00BB7071" w:rsidRPr="00BB7071" w:rsidRDefault="00BB7071" w:rsidP="00BA6CF9">
      <w:pPr>
        <w:numPr>
          <w:ilvl w:val="0"/>
          <w:numId w:val="54"/>
        </w:numPr>
        <w:tabs>
          <w:tab w:val="num" w:pos="2160"/>
        </w:tabs>
        <w:spacing w:after="0"/>
        <w:ind w:hanging="357"/>
      </w:pPr>
      <w:r w:rsidRPr="00BB7071">
        <w:t>Spores libérées dans le milieu extérieur</w:t>
      </w:r>
    </w:p>
    <w:p w14:paraId="75E386AE" w14:textId="77777777" w:rsidR="00BB7071" w:rsidRPr="00BB7071" w:rsidRDefault="00BB7071" w:rsidP="00BA6CF9">
      <w:pPr>
        <w:numPr>
          <w:ilvl w:val="0"/>
          <w:numId w:val="54"/>
        </w:numPr>
        <w:tabs>
          <w:tab w:val="num" w:pos="2160"/>
        </w:tabs>
      </w:pPr>
      <w:r>
        <w:t xml:space="preserve">Formes de survie : résistance de nombreuses années (chaleur, </w:t>
      </w:r>
      <w:r w:rsidRPr="00BB7071">
        <w:t>UV, dessiccation)</w:t>
      </w:r>
    </w:p>
    <w:p w14:paraId="34B2B62D" w14:textId="77777777" w:rsidR="00BB7071" w:rsidRPr="00BB7071" w:rsidRDefault="00BB7071" w:rsidP="00BA6CF9">
      <w:pPr>
        <w:numPr>
          <w:ilvl w:val="0"/>
          <w:numId w:val="53"/>
        </w:numPr>
        <w:tabs>
          <w:tab w:val="num" w:pos="1440"/>
        </w:tabs>
      </w:pPr>
      <w:r w:rsidRPr="00BB7071">
        <w:rPr>
          <w:b/>
          <w:bCs/>
        </w:rPr>
        <w:t>Germination</w:t>
      </w:r>
      <w:r>
        <w:t xml:space="preserve"> : la spore redonne une </w:t>
      </w:r>
      <w:r w:rsidRPr="00BB7071">
        <w:t>forme v</w:t>
      </w:r>
      <w:r>
        <w:t xml:space="preserve">égétative quand les conditions </w:t>
      </w:r>
      <w:r w:rsidRPr="00BB7071">
        <w:t>redeviennent favorables.</w:t>
      </w:r>
    </w:p>
    <w:p w14:paraId="4703A4A7" w14:textId="77777777" w:rsidR="00BB7071" w:rsidRDefault="00BB7071" w:rsidP="00BB7071">
      <w:pPr>
        <w:jc w:val="center"/>
      </w:pPr>
      <w:r w:rsidRPr="00BB7071">
        <w:rPr>
          <w:noProof/>
          <w:lang w:eastAsia="fr-FR"/>
        </w:rPr>
        <w:drawing>
          <wp:inline distT="0" distB="0" distL="0" distR="0" wp14:anchorId="4A6CDC2E" wp14:editId="4D47A977">
            <wp:extent cx="1789889" cy="1660772"/>
            <wp:effectExtent l="0" t="0" r="0" b="0"/>
            <wp:docPr id="368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 name="Image 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101" cy="1660969"/>
                    </a:xfrm>
                    <a:prstGeom prst="rect">
                      <a:avLst/>
                    </a:prstGeom>
                    <a:noFill/>
                    <a:ln>
                      <a:noFill/>
                    </a:ln>
                    <a:extLst/>
                  </pic:spPr>
                </pic:pic>
              </a:graphicData>
            </a:graphic>
          </wp:inline>
        </w:drawing>
      </w:r>
    </w:p>
    <w:p w14:paraId="71D07F5E" w14:textId="77777777" w:rsidR="00BB7071" w:rsidRPr="00BB7071" w:rsidRDefault="00BB7071" w:rsidP="00BA6CF9">
      <w:pPr>
        <w:pStyle w:val="Paragraphedeliste"/>
        <w:numPr>
          <w:ilvl w:val="0"/>
          <w:numId w:val="53"/>
        </w:numPr>
        <w:spacing w:after="0"/>
        <w:ind w:hanging="357"/>
      </w:pPr>
      <w:r w:rsidRPr="00BB7071">
        <w:rPr>
          <w:b/>
          <w:u w:val="single"/>
        </w:rPr>
        <w:t>Intérêt médical</w:t>
      </w:r>
      <w:r w:rsidRPr="00BB7071">
        <w:t xml:space="preserve"> :</w:t>
      </w:r>
    </w:p>
    <w:p w14:paraId="66B33E25" w14:textId="77777777" w:rsidR="00BB7071" w:rsidRPr="00BB7071" w:rsidRDefault="00BB7071" w:rsidP="00BA6CF9">
      <w:pPr>
        <w:numPr>
          <w:ilvl w:val="0"/>
          <w:numId w:val="55"/>
        </w:numPr>
        <w:spacing w:after="0"/>
        <w:ind w:hanging="357"/>
      </w:pPr>
      <w:r w:rsidRPr="00BB7071">
        <w:t>Botulisme : (</w:t>
      </w:r>
      <w:r w:rsidRPr="00BB7071">
        <w:rPr>
          <w:i/>
          <w:iCs/>
        </w:rPr>
        <w:t>Clostridium botulinum</w:t>
      </w:r>
      <w:r w:rsidRPr="00BB7071">
        <w:t>) :</w:t>
      </w:r>
      <w:r>
        <w:rPr>
          <w:i/>
          <w:iCs/>
        </w:rPr>
        <w:t xml:space="preserve"> </w:t>
      </w:r>
      <w:r w:rsidRPr="00BB7071">
        <w:t>Conserves familiales</w:t>
      </w:r>
    </w:p>
    <w:p w14:paraId="0563FB2B" w14:textId="77777777" w:rsidR="00BB7071" w:rsidRPr="00BB7071" w:rsidRDefault="00BB7071" w:rsidP="00BA6CF9">
      <w:pPr>
        <w:numPr>
          <w:ilvl w:val="0"/>
          <w:numId w:val="55"/>
        </w:numPr>
        <w:tabs>
          <w:tab w:val="num" w:pos="1440"/>
        </w:tabs>
        <w:spacing w:after="0"/>
        <w:ind w:hanging="357"/>
      </w:pPr>
      <w:r w:rsidRPr="00BB7071">
        <w:t>Tétanos (</w:t>
      </w:r>
      <w:r w:rsidRPr="00BB7071">
        <w:rPr>
          <w:i/>
          <w:iCs/>
        </w:rPr>
        <w:t>Clostridium tetani</w:t>
      </w:r>
      <w:r>
        <w:t xml:space="preserve">) : </w:t>
      </w:r>
      <w:r w:rsidRPr="00BB7071">
        <w:t>Plaies souillées par la terre</w:t>
      </w:r>
    </w:p>
    <w:p w14:paraId="67A75F69" w14:textId="77777777" w:rsidR="00BB7071" w:rsidRPr="00BB7071" w:rsidRDefault="00BB7071" w:rsidP="00BA6CF9">
      <w:pPr>
        <w:numPr>
          <w:ilvl w:val="0"/>
          <w:numId w:val="55"/>
        </w:numPr>
        <w:tabs>
          <w:tab w:val="num" w:pos="1440"/>
        </w:tabs>
      </w:pPr>
      <w:r w:rsidRPr="00BB7071">
        <w:t xml:space="preserve">Charbon </w:t>
      </w:r>
      <w:r w:rsidRPr="00BB7071">
        <w:rPr>
          <w:i/>
          <w:iCs/>
        </w:rPr>
        <w:t>(Bacillus anthracis</w:t>
      </w:r>
      <w:r>
        <w:t xml:space="preserve">) : </w:t>
      </w:r>
      <w:r w:rsidRPr="00BB7071">
        <w:t>Guerre bactériologique</w:t>
      </w:r>
    </w:p>
    <w:p w14:paraId="1B04213A" w14:textId="77777777" w:rsidR="00BB7071" w:rsidRDefault="00BB7071" w:rsidP="00BB7071">
      <w:pPr>
        <w:jc w:val="center"/>
      </w:pPr>
      <w:r w:rsidRPr="00BB7071">
        <w:rPr>
          <w:noProof/>
          <w:lang w:eastAsia="fr-FR"/>
        </w:rPr>
        <w:drawing>
          <wp:inline distT="0" distB="0" distL="0" distR="0" wp14:anchorId="513D06CE" wp14:editId="00551917">
            <wp:extent cx="1395364" cy="1083013"/>
            <wp:effectExtent l="0" t="0" r="1905" b="9525"/>
            <wp:docPr id="37890" name="Picture 7" descr="s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7" descr="spo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5492" cy="1083113"/>
                    </a:xfrm>
                    <a:prstGeom prst="rect">
                      <a:avLst/>
                    </a:prstGeom>
                    <a:noFill/>
                    <a:ln>
                      <a:noFill/>
                    </a:ln>
                    <a:extLst/>
                  </pic:spPr>
                </pic:pic>
              </a:graphicData>
            </a:graphic>
          </wp:inline>
        </w:drawing>
      </w:r>
    </w:p>
    <w:p w14:paraId="1C3592BE" w14:textId="7D72EA29" w:rsidR="005E34BA" w:rsidRDefault="005E34BA" w:rsidP="005E34BA">
      <w:r w:rsidRPr="005E34BA">
        <w:t>Les endospores sont d’une importance pratique en microbiologie alimentaire industrielle et médicale à cause de leur résistance et du fait que certaines bactériennes formant des endospores sont dangereusement pathogènes. Il est donc important de pouvoir stériliser les solutions et les objets.</w:t>
      </w:r>
    </w:p>
    <w:p w14:paraId="1FDFD3C3" w14:textId="77777777" w:rsidR="00AC3EAC" w:rsidRDefault="00D80C63" w:rsidP="00D80C63">
      <w:r w:rsidRPr="00D80C63">
        <w:rPr>
          <w:u w:val="single"/>
        </w:rPr>
        <w:t>La spore</w:t>
      </w:r>
      <w:r>
        <w:t xml:space="preserve"> : structure de résistance pour les bactéries GRAM + notamment (toutes les bactéries en ont pas) </w:t>
      </w:r>
      <w:r w:rsidR="00AC3EAC">
        <w:t>extrêmement</w:t>
      </w:r>
      <w:r>
        <w:t xml:space="preserve"> résistantes aux conditions sévères de l'environnement (chaleur, environnement </w:t>
      </w:r>
      <w:r>
        <w:lastRenderedPageBreak/>
        <w:t>pauvre, UV, stérilisation). Sporulation commence quand</w:t>
      </w:r>
      <w:r w:rsidR="00AC3EAC">
        <w:t xml:space="preserve"> la</w:t>
      </w:r>
      <w:r>
        <w:t xml:space="preserve"> croissance cellulaire ralenti voire s'arrête souvent quand </w:t>
      </w:r>
      <w:r w:rsidR="00AC3EAC">
        <w:t xml:space="preserve">il y a </w:t>
      </w:r>
      <w:r>
        <w:t xml:space="preserve">déficit en élément nutritif. </w:t>
      </w:r>
    </w:p>
    <w:p w14:paraId="76D6A877" w14:textId="1E4E0A33" w:rsidR="00D80C63" w:rsidRPr="00D80C63" w:rsidRDefault="00D80C63" w:rsidP="00D80C63">
      <w:r w:rsidRPr="00AC3EAC">
        <w:rPr>
          <w:u w:val="single"/>
        </w:rPr>
        <w:t>Processus complexe</w:t>
      </w:r>
      <w:r>
        <w:t xml:space="preserve"> : invagination matériel chromosomique dans une structure particulière capable de réduire métabolisme cellulaire (= dormance) tout en restant en éveil sur stimulations extérieures et capables d</w:t>
      </w:r>
      <w:r w:rsidR="00AC3EAC">
        <w:t>e rebasculer dans un état actif. Matériel génétique empacté dans un spore</w:t>
      </w:r>
      <w:r>
        <w:t>,</w:t>
      </w:r>
      <w:r w:rsidR="00AC3EAC">
        <w:t xml:space="preserve"> </w:t>
      </w:r>
      <w:r>
        <w:t>puis bactérie</w:t>
      </w:r>
      <w:r w:rsidR="00AC3EAC">
        <w:t xml:space="preserve"> va mourir et libère</w:t>
      </w:r>
      <w:r>
        <w:t xml:space="preserve"> </w:t>
      </w:r>
      <w:r w:rsidR="00AC3EAC">
        <w:t>spore (suicide calcule). Réactivé</w:t>
      </w:r>
      <w:r>
        <w:t xml:space="preserve"> par chauffag</w:t>
      </w:r>
      <w:r w:rsidR="00AC3EAC">
        <w:t>e en général, va gonfler et redé</w:t>
      </w:r>
      <w:r>
        <w:t>clenchement</w:t>
      </w:r>
    </w:p>
    <w:p w14:paraId="1FD33D59" w14:textId="4816D48E" w:rsidR="007331CF" w:rsidRDefault="007331CF" w:rsidP="005E34BA">
      <w:pPr>
        <w:pStyle w:val="Titre1"/>
      </w:pPr>
      <w:r>
        <w:rPr>
          <w:noProof/>
          <w:lang w:eastAsia="fr-FR"/>
        </w:rPr>
        <w:drawing>
          <wp:anchor distT="0" distB="0" distL="114300" distR="114300" simplePos="0" relativeHeight="251664384" behindDoc="0" locked="0" layoutInCell="1" allowOverlap="1" wp14:anchorId="54CA8127" wp14:editId="7F483414">
            <wp:simplePos x="0" y="0"/>
            <wp:positionH relativeFrom="column">
              <wp:posOffset>-635</wp:posOffset>
            </wp:positionH>
            <wp:positionV relativeFrom="page">
              <wp:posOffset>7800975</wp:posOffset>
            </wp:positionV>
            <wp:extent cx="3444875" cy="1971675"/>
            <wp:effectExtent l="0" t="0" r="3175" b="952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4875" cy="1971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2576" behindDoc="0" locked="0" layoutInCell="1" allowOverlap="1" wp14:anchorId="6B056077" wp14:editId="2840C0EA">
            <wp:simplePos x="0" y="0"/>
            <wp:positionH relativeFrom="column">
              <wp:posOffset>-3810</wp:posOffset>
            </wp:positionH>
            <wp:positionV relativeFrom="page">
              <wp:posOffset>5748655</wp:posOffset>
            </wp:positionV>
            <wp:extent cx="3401060" cy="2190750"/>
            <wp:effectExtent l="0" t="0" r="889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1060" cy="2190750"/>
                    </a:xfrm>
                    <a:prstGeom prst="rect">
                      <a:avLst/>
                    </a:prstGeom>
                  </pic:spPr>
                </pic:pic>
              </a:graphicData>
            </a:graphic>
          </wp:anchor>
        </w:drawing>
      </w:r>
      <w:r>
        <w:rPr>
          <w:noProof/>
          <w:lang w:eastAsia="fr-FR"/>
        </w:rPr>
        <w:drawing>
          <wp:anchor distT="0" distB="0" distL="114300" distR="114300" simplePos="0" relativeHeight="251655168" behindDoc="0" locked="0" layoutInCell="1" allowOverlap="1" wp14:anchorId="1E5293F5" wp14:editId="1A284D3D">
            <wp:simplePos x="0" y="0"/>
            <wp:positionH relativeFrom="column">
              <wp:posOffset>0</wp:posOffset>
            </wp:positionH>
            <wp:positionV relativeFrom="page">
              <wp:posOffset>3372206</wp:posOffset>
            </wp:positionV>
            <wp:extent cx="3477260" cy="2390775"/>
            <wp:effectExtent l="0" t="0" r="8890"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77260" cy="2390775"/>
                    </a:xfrm>
                    <a:prstGeom prst="rect">
                      <a:avLst/>
                    </a:prstGeom>
                  </pic:spPr>
                </pic:pic>
              </a:graphicData>
            </a:graphic>
            <wp14:sizeRelH relativeFrom="margin">
              <wp14:pctWidth>0</wp14:pctWidth>
            </wp14:sizeRelH>
            <wp14:sizeRelV relativeFrom="margin">
              <wp14:pctHeight>0</wp14:pctHeight>
            </wp14:sizeRelV>
          </wp:anchor>
        </w:drawing>
      </w:r>
      <w:r>
        <w:t>CROISSANCE BACTERIENNE</w:t>
      </w:r>
    </w:p>
    <w:p w14:paraId="0879E8C1" w14:textId="4F88E661" w:rsidR="007331CF" w:rsidRDefault="007331CF" w:rsidP="007331CF">
      <w:r>
        <w:rPr>
          <w:noProof/>
          <w:lang w:eastAsia="fr-FR"/>
        </w:rPr>
        <w:lastRenderedPageBreak/>
        <w:drawing>
          <wp:inline distT="0" distB="0" distL="0" distR="0" wp14:anchorId="0BB41F69" wp14:editId="0E222C61">
            <wp:extent cx="3733800" cy="2543528"/>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37341" cy="2545940"/>
                    </a:xfrm>
                    <a:prstGeom prst="rect">
                      <a:avLst/>
                    </a:prstGeom>
                  </pic:spPr>
                </pic:pic>
              </a:graphicData>
            </a:graphic>
          </wp:inline>
        </w:drawing>
      </w:r>
    </w:p>
    <w:p w14:paraId="51FAF233" w14:textId="33A8EAC6" w:rsidR="007331CF" w:rsidRDefault="007331CF" w:rsidP="007331CF">
      <w:r>
        <w:rPr>
          <w:noProof/>
          <w:lang w:eastAsia="fr-FR"/>
        </w:rPr>
        <w:drawing>
          <wp:inline distT="0" distB="0" distL="0" distR="0" wp14:anchorId="0329A960" wp14:editId="34D539D6">
            <wp:extent cx="4057650" cy="265232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60127" cy="2653941"/>
                    </a:xfrm>
                    <a:prstGeom prst="rect">
                      <a:avLst/>
                    </a:prstGeom>
                  </pic:spPr>
                </pic:pic>
              </a:graphicData>
            </a:graphic>
          </wp:inline>
        </w:drawing>
      </w:r>
    </w:p>
    <w:p w14:paraId="55D8410F" w14:textId="473FF0A7" w:rsidR="007331CF" w:rsidRDefault="007331CF" w:rsidP="007331CF">
      <w:r>
        <w:rPr>
          <w:noProof/>
          <w:lang w:eastAsia="fr-FR"/>
        </w:rPr>
        <w:drawing>
          <wp:inline distT="0" distB="0" distL="0" distR="0" wp14:anchorId="346E0DAA" wp14:editId="1ABE491D">
            <wp:extent cx="4029075" cy="282861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33592" cy="2831784"/>
                    </a:xfrm>
                    <a:prstGeom prst="rect">
                      <a:avLst/>
                    </a:prstGeom>
                  </pic:spPr>
                </pic:pic>
              </a:graphicData>
            </a:graphic>
          </wp:inline>
        </w:drawing>
      </w:r>
    </w:p>
    <w:p w14:paraId="244C46EE" w14:textId="5C48B0BC" w:rsidR="007331CF" w:rsidRDefault="007331CF" w:rsidP="007331CF">
      <w:pPr>
        <w:pStyle w:val="Titre1"/>
        <w:numPr>
          <w:ilvl w:val="0"/>
          <w:numId w:val="0"/>
        </w:numPr>
      </w:pPr>
      <w:r>
        <w:rPr>
          <w:noProof/>
          <w:lang w:eastAsia="fr-FR"/>
        </w:rPr>
        <w:lastRenderedPageBreak/>
        <w:drawing>
          <wp:inline distT="0" distB="0" distL="0" distR="0" wp14:anchorId="4CBC03BC" wp14:editId="15EF0067">
            <wp:extent cx="4448175" cy="3079204"/>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54426" cy="3083531"/>
                    </a:xfrm>
                    <a:prstGeom prst="rect">
                      <a:avLst/>
                    </a:prstGeom>
                  </pic:spPr>
                </pic:pic>
              </a:graphicData>
            </a:graphic>
          </wp:inline>
        </w:drawing>
      </w:r>
    </w:p>
    <w:p w14:paraId="6BB101AC" w14:textId="5CFD63F0" w:rsidR="007331CF" w:rsidRDefault="007331CF" w:rsidP="007331CF">
      <w:r>
        <w:rPr>
          <w:noProof/>
          <w:lang w:eastAsia="fr-FR"/>
        </w:rPr>
        <w:drawing>
          <wp:inline distT="0" distB="0" distL="0" distR="0" wp14:anchorId="138DD711" wp14:editId="2BC18A23">
            <wp:extent cx="4371975" cy="336283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75257" cy="3365359"/>
                    </a:xfrm>
                    <a:prstGeom prst="rect">
                      <a:avLst/>
                    </a:prstGeom>
                  </pic:spPr>
                </pic:pic>
              </a:graphicData>
            </a:graphic>
          </wp:inline>
        </w:drawing>
      </w:r>
    </w:p>
    <w:p w14:paraId="7FEFE0D3" w14:textId="2FAA43C7" w:rsidR="007331CF" w:rsidRDefault="007331CF" w:rsidP="007331CF">
      <w:r>
        <w:rPr>
          <w:noProof/>
          <w:lang w:eastAsia="fr-FR"/>
        </w:rPr>
        <w:drawing>
          <wp:inline distT="0" distB="0" distL="0" distR="0" wp14:anchorId="3C006515" wp14:editId="2A4BC06A">
            <wp:extent cx="3962400" cy="2013958"/>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70704" cy="2018179"/>
                    </a:xfrm>
                    <a:prstGeom prst="rect">
                      <a:avLst/>
                    </a:prstGeom>
                  </pic:spPr>
                </pic:pic>
              </a:graphicData>
            </a:graphic>
          </wp:inline>
        </w:drawing>
      </w:r>
    </w:p>
    <w:p w14:paraId="31F6E77C" w14:textId="46D89A95" w:rsidR="007331CF" w:rsidRDefault="007331CF" w:rsidP="007331CF">
      <w:r>
        <w:rPr>
          <w:noProof/>
          <w:lang w:eastAsia="fr-FR"/>
        </w:rPr>
        <w:lastRenderedPageBreak/>
        <w:drawing>
          <wp:inline distT="0" distB="0" distL="0" distR="0" wp14:anchorId="53B83F2B" wp14:editId="770986CA">
            <wp:extent cx="4086225" cy="285972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95208" cy="2866013"/>
                    </a:xfrm>
                    <a:prstGeom prst="rect">
                      <a:avLst/>
                    </a:prstGeom>
                  </pic:spPr>
                </pic:pic>
              </a:graphicData>
            </a:graphic>
          </wp:inline>
        </w:drawing>
      </w:r>
    </w:p>
    <w:p w14:paraId="7EAF2416" w14:textId="5D009882" w:rsidR="007331CF" w:rsidRDefault="007331CF" w:rsidP="007331CF">
      <w:r>
        <w:rPr>
          <w:noProof/>
          <w:lang w:eastAsia="fr-FR"/>
        </w:rPr>
        <w:drawing>
          <wp:inline distT="0" distB="0" distL="0" distR="0" wp14:anchorId="605F9910" wp14:editId="57C7B846">
            <wp:extent cx="3838727" cy="27813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48490" cy="2788374"/>
                    </a:xfrm>
                    <a:prstGeom prst="rect">
                      <a:avLst/>
                    </a:prstGeom>
                  </pic:spPr>
                </pic:pic>
              </a:graphicData>
            </a:graphic>
          </wp:inline>
        </w:drawing>
      </w:r>
    </w:p>
    <w:p w14:paraId="59CAE150" w14:textId="19B78D1A" w:rsidR="007331CF" w:rsidRDefault="007331CF" w:rsidP="007331CF">
      <w:r>
        <w:rPr>
          <w:noProof/>
          <w:lang w:eastAsia="fr-FR"/>
        </w:rPr>
        <w:drawing>
          <wp:inline distT="0" distB="0" distL="0" distR="0" wp14:anchorId="51EFE087" wp14:editId="506DE058">
            <wp:extent cx="3790950" cy="1222887"/>
            <wp:effectExtent l="0" t="0" r="0" b="0"/>
            <wp:docPr id="35840" name="Imag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90950" cy="1222887"/>
                    </a:xfrm>
                    <a:prstGeom prst="rect">
                      <a:avLst/>
                    </a:prstGeom>
                  </pic:spPr>
                </pic:pic>
              </a:graphicData>
            </a:graphic>
          </wp:inline>
        </w:drawing>
      </w:r>
    </w:p>
    <w:p w14:paraId="37E9E09F" w14:textId="31ACE22F" w:rsidR="007331CF" w:rsidRPr="007331CF" w:rsidRDefault="007331CF" w:rsidP="007331CF">
      <w:r>
        <w:rPr>
          <w:noProof/>
          <w:lang w:eastAsia="fr-FR"/>
        </w:rPr>
        <w:drawing>
          <wp:anchor distT="0" distB="0" distL="114300" distR="114300" simplePos="0" relativeHeight="251676672" behindDoc="0" locked="0" layoutInCell="1" allowOverlap="1" wp14:anchorId="498BEC46" wp14:editId="2B05EC33">
            <wp:simplePos x="0" y="0"/>
            <wp:positionH relativeFrom="column">
              <wp:posOffset>414655</wp:posOffset>
            </wp:positionH>
            <wp:positionV relativeFrom="paragraph">
              <wp:posOffset>367665</wp:posOffset>
            </wp:positionV>
            <wp:extent cx="3857625" cy="1757045"/>
            <wp:effectExtent l="0" t="0" r="9525" b="0"/>
            <wp:wrapTopAndBottom/>
            <wp:docPr id="35841" name="Imag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57625" cy="1757045"/>
                    </a:xfrm>
                    <a:prstGeom prst="rect">
                      <a:avLst/>
                    </a:prstGeom>
                  </pic:spPr>
                </pic:pic>
              </a:graphicData>
            </a:graphic>
          </wp:anchor>
        </w:drawing>
      </w:r>
    </w:p>
    <w:p w14:paraId="0B2BBAD2" w14:textId="48035735" w:rsidR="009828D8" w:rsidRDefault="009828D8" w:rsidP="009828D8">
      <w:pPr>
        <w:pStyle w:val="Titre1"/>
        <w:numPr>
          <w:ilvl w:val="0"/>
          <w:numId w:val="0"/>
        </w:numPr>
      </w:pPr>
      <w:r>
        <w:rPr>
          <w:noProof/>
          <w:lang w:eastAsia="fr-FR"/>
        </w:rPr>
        <w:lastRenderedPageBreak/>
        <w:drawing>
          <wp:inline distT="0" distB="0" distL="0" distR="0" wp14:anchorId="011368E5" wp14:editId="7F9314FB">
            <wp:extent cx="4000500" cy="1234722"/>
            <wp:effectExtent l="0" t="0" r="0" b="3810"/>
            <wp:docPr id="35842" name="Image 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20456" cy="1240881"/>
                    </a:xfrm>
                    <a:prstGeom prst="rect">
                      <a:avLst/>
                    </a:prstGeom>
                  </pic:spPr>
                </pic:pic>
              </a:graphicData>
            </a:graphic>
          </wp:inline>
        </w:drawing>
      </w:r>
    </w:p>
    <w:p w14:paraId="433560C6" w14:textId="4D41E110" w:rsidR="009828D8" w:rsidRPr="009828D8" w:rsidRDefault="009828D8" w:rsidP="009828D8">
      <w:r>
        <w:rPr>
          <w:noProof/>
          <w:lang w:eastAsia="fr-FR"/>
        </w:rPr>
        <w:drawing>
          <wp:inline distT="0" distB="0" distL="0" distR="0" wp14:anchorId="7363F861" wp14:editId="2F196497">
            <wp:extent cx="4162425" cy="2595092"/>
            <wp:effectExtent l="0" t="0" r="0" b="0"/>
            <wp:docPr id="35843" name="Image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67365" cy="2598172"/>
                    </a:xfrm>
                    <a:prstGeom prst="rect">
                      <a:avLst/>
                    </a:prstGeom>
                  </pic:spPr>
                </pic:pic>
              </a:graphicData>
            </a:graphic>
          </wp:inline>
        </w:drawing>
      </w:r>
    </w:p>
    <w:p w14:paraId="339BF3EC" w14:textId="477DB60F" w:rsidR="009828D8" w:rsidRPr="009828D8" w:rsidRDefault="009828D8" w:rsidP="009828D8">
      <w:r>
        <w:rPr>
          <w:noProof/>
          <w:lang w:eastAsia="fr-FR"/>
        </w:rPr>
        <w:drawing>
          <wp:inline distT="0" distB="0" distL="0" distR="0" wp14:anchorId="3CBE4AB2" wp14:editId="0A0243E0">
            <wp:extent cx="4829175" cy="2853216"/>
            <wp:effectExtent l="0" t="0" r="0" b="4445"/>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32008" cy="2854890"/>
                    </a:xfrm>
                    <a:prstGeom prst="rect">
                      <a:avLst/>
                    </a:prstGeom>
                  </pic:spPr>
                </pic:pic>
              </a:graphicData>
            </a:graphic>
          </wp:inline>
        </w:drawing>
      </w:r>
    </w:p>
    <w:p w14:paraId="3C8E1A96" w14:textId="2BE1A961" w:rsidR="005E34BA" w:rsidRPr="005E34BA" w:rsidRDefault="00BB7071" w:rsidP="005E34BA">
      <w:pPr>
        <w:pStyle w:val="Titre1"/>
      </w:pPr>
      <w:r>
        <w:t>Classification bactérienne</w:t>
      </w:r>
    </w:p>
    <w:p w14:paraId="04C3B6B6" w14:textId="77B9895C" w:rsidR="00BB7071" w:rsidRDefault="007331CF" w:rsidP="00BB7071">
      <w:pPr>
        <w:jc w:val="center"/>
      </w:pPr>
      <w:r w:rsidRPr="00BB7071">
        <w:rPr>
          <w:noProof/>
          <w:lang w:eastAsia="fr-FR"/>
        </w:rPr>
        <w:drawing>
          <wp:anchor distT="0" distB="0" distL="114300" distR="114300" simplePos="0" relativeHeight="251641856" behindDoc="0" locked="0" layoutInCell="1" allowOverlap="1" wp14:anchorId="3A3D8337" wp14:editId="53E62421">
            <wp:simplePos x="0" y="0"/>
            <wp:positionH relativeFrom="column">
              <wp:posOffset>-127</wp:posOffset>
            </wp:positionH>
            <wp:positionV relativeFrom="paragraph">
              <wp:posOffset>74422</wp:posOffset>
            </wp:positionV>
            <wp:extent cx="1212983" cy="1802859"/>
            <wp:effectExtent l="0" t="0" r="6350" b="6985"/>
            <wp:wrapSquare wrapText="bothSides"/>
            <wp:docPr id="389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Image 10"/>
                    <pic:cNvPicPr>
                      <a:picLocks noChangeAspect="1"/>
                    </pic:cNvPicPr>
                  </pic:nvPicPr>
                  <pic:blipFill>
                    <a:blip r:embed="rId50">
                      <a:extLst>
                        <a:ext uri="{28A0092B-C50C-407E-A947-70E740481C1C}">
                          <a14:useLocalDpi xmlns:a14="http://schemas.microsoft.com/office/drawing/2010/main" val="0"/>
                        </a:ext>
                      </a:extLst>
                    </a:blip>
                    <a:srcRect l="6963" r="6963"/>
                    <a:stretch>
                      <a:fillRect/>
                    </a:stretch>
                  </pic:blipFill>
                  <pic:spPr bwMode="auto">
                    <a:xfrm>
                      <a:off x="0" y="0"/>
                      <a:ext cx="1212983" cy="1802859"/>
                    </a:xfrm>
                    <a:prstGeom prst="rect">
                      <a:avLst/>
                    </a:prstGeom>
                    <a:noFill/>
                    <a:ln>
                      <a:noFill/>
                    </a:ln>
                    <a:extLst/>
                  </pic:spPr>
                </pic:pic>
              </a:graphicData>
            </a:graphic>
          </wp:anchor>
        </w:drawing>
      </w:r>
    </w:p>
    <w:p w14:paraId="7B05131F" w14:textId="0838F4A3" w:rsidR="007331CF" w:rsidRDefault="007331CF" w:rsidP="007331CF">
      <w:pPr>
        <w:ind w:left="720"/>
      </w:pPr>
    </w:p>
    <w:p w14:paraId="3DBBED3D" w14:textId="255DEC6D" w:rsidR="007331CF" w:rsidRPr="007331CF" w:rsidRDefault="007331CF" w:rsidP="009828D8"/>
    <w:p w14:paraId="63450ED3" w14:textId="4A1BAD6D" w:rsidR="00BB7071" w:rsidRPr="00BB7071" w:rsidRDefault="00BB7071" w:rsidP="00BA6CF9">
      <w:pPr>
        <w:numPr>
          <w:ilvl w:val="0"/>
          <w:numId w:val="65"/>
        </w:numPr>
      </w:pPr>
      <w:r w:rsidRPr="00BB7071">
        <w:rPr>
          <w:b/>
          <w:bCs/>
        </w:rPr>
        <w:lastRenderedPageBreak/>
        <w:t>La taxinomie</w:t>
      </w:r>
      <w:r w:rsidRPr="00BB7071">
        <w:t xml:space="preserve"> : du grec </w:t>
      </w:r>
      <w:r w:rsidRPr="00BB7071">
        <w:rPr>
          <w:i/>
          <w:iCs/>
        </w:rPr>
        <w:t>taxis</w:t>
      </w:r>
      <w:r w:rsidRPr="00BB7071">
        <w:t xml:space="preserve">, disposition et </w:t>
      </w:r>
      <w:r w:rsidRPr="00BB7071">
        <w:rPr>
          <w:i/>
          <w:iCs/>
        </w:rPr>
        <w:t>nomos</w:t>
      </w:r>
      <w:r w:rsidRPr="00BB7071">
        <w:t>, distrubuer. Ensemble des principes et théories qui permettent de classer les différents organismes (Classification + Nomenclature + Identification)</w:t>
      </w:r>
    </w:p>
    <w:p w14:paraId="6B56A305" w14:textId="4C5F33B8" w:rsidR="00BB7071" w:rsidRPr="00BB7071" w:rsidRDefault="00BB7071" w:rsidP="00BA6CF9">
      <w:pPr>
        <w:numPr>
          <w:ilvl w:val="0"/>
          <w:numId w:val="64"/>
        </w:numPr>
      </w:pPr>
      <w:r w:rsidRPr="00BB7071">
        <w:t xml:space="preserve">Les microorganismes sont classés en taxons sur </w:t>
      </w:r>
      <w:r w:rsidR="00AC3EAC">
        <w:t>la base de leurs relations phénotyp</w:t>
      </w:r>
      <w:r w:rsidRPr="00BB7071">
        <w:t>iques (=phénotypiques) et/ou phylogénétiques (=relations évolutives)</w:t>
      </w:r>
    </w:p>
    <w:p w14:paraId="75B8E602" w14:textId="2461B539" w:rsidR="00BB7071" w:rsidRPr="00BB7071" w:rsidRDefault="00BB7071" w:rsidP="00BA6CF9">
      <w:pPr>
        <w:numPr>
          <w:ilvl w:val="0"/>
          <w:numId w:val="62"/>
        </w:numPr>
      </w:pPr>
      <w:r w:rsidRPr="00BB7071">
        <w:t>La classification des bactéries est désormais établie de manière phylogénétique à l’aide d’outils moléculaires comme l’</w:t>
      </w:r>
      <w:r w:rsidRPr="0096695A">
        <w:rPr>
          <w:b/>
          <w:u w:val="single"/>
        </w:rPr>
        <w:t>ADNr</w:t>
      </w:r>
      <w:r w:rsidRPr="00BB7071">
        <w:t xml:space="preserve"> </w:t>
      </w:r>
      <w:r w:rsidRPr="0096695A">
        <w:rPr>
          <w:b/>
          <w:u w:val="single"/>
        </w:rPr>
        <w:t>16S</w:t>
      </w:r>
      <w:r w:rsidR="00AC3EAC">
        <w:t xml:space="preserve"> (pas soumis </w:t>
      </w:r>
      <w:r w:rsidR="00AC3EAC" w:rsidRPr="00AC3EAC">
        <w:t xml:space="preserve">à </w:t>
      </w:r>
      <w:r w:rsidR="007331CF" w:rsidRPr="00AC3EAC">
        <w:t>des mutations</w:t>
      </w:r>
      <w:r w:rsidR="00AC3EAC" w:rsidRPr="00AC3EAC">
        <w:t xml:space="preserve"> et donc évolué de manière relativement stable donc non indicateur histoire évolution</w:t>
      </w:r>
      <w:r w:rsidR="00AC3EAC">
        <w:t>)</w:t>
      </w:r>
    </w:p>
    <w:p w14:paraId="515CC9D8" w14:textId="77777777" w:rsidR="00BB7071" w:rsidRPr="00BB7071" w:rsidRDefault="00BB7071" w:rsidP="00BA6CF9">
      <w:pPr>
        <w:numPr>
          <w:ilvl w:val="0"/>
          <w:numId w:val="62"/>
        </w:numPr>
        <w:spacing w:after="0"/>
      </w:pPr>
      <w:r w:rsidRPr="00BB7071">
        <w:t>Rangs taxinomiques :</w:t>
      </w:r>
    </w:p>
    <w:p w14:paraId="6FB84BB1" w14:textId="77777777" w:rsidR="00BB7071" w:rsidRPr="00BB7071" w:rsidRDefault="00BB7071" w:rsidP="00BA6CF9">
      <w:pPr>
        <w:numPr>
          <w:ilvl w:val="0"/>
          <w:numId w:val="63"/>
        </w:numPr>
        <w:spacing w:after="0"/>
      </w:pPr>
      <w:r w:rsidRPr="00BB7071">
        <w:t>Domaine : Bacteria</w:t>
      </w:r>
    </w:p>
    <w:p w14:paraId="0C3CB88B" w14:textId="77777777" w:rsidR="00BB7071" w:rsidRPr="00BB7071" w:rsidRDefault="00BB7071" w:rsidP="00BA6CF9">
      <w:pPr>
        <w:numPr>
          <w:ilvl w:val="0"/>
          <w:numId w:val="63"/>
        </w:numPr>
        <w:spacing w:after="0"/>
      </w:pPr>
      <w:r w:rsidRPr="00BB7071">
        <w:t>Phylum,</w:t>
      </w:r>
    </w:p>
    <w:p w14:paraId="10806E10" w14:textId="77777777" w:rsidR="00BB7071" w:rsidRPr="00BB7071" w:rsidRDefault="00BB7071" w:rsidP="00BA6CF9">
      <w:pPr>
        <w:numPr>
          <w:ilvl w:val="0"/>
          <w:numId w:val="63"/>
        </w:numPr>
      </w:pPr>
      <w:r w:rsidRPr="00BB7071">
        <w:t>Classe…</w:t>
      </w:r>
    </w:p>
    <w:p w14:paraId="2A0B0CD1" w14:textId="77777777" w:rsidR="00BB7071" w:rsidRDefault="00BB7071" w:rsidP="00BB7071">
      <w:pPr>
        <w:jc w:val="center"/>
      </w:pPr>
      <w:r>
        <w:rPr>
          <w:noProof/>
          <w:lang w:eastAsia="fr-FR"/>
        </w:rPr>
        <w:drawing>
          <wp:inline distT="0" distB="0" distL="0" distR="0" wp14:anchorId="2C500715" wp14:editId="152C7F3B">
            <wp:extent cx="2775625" cy="1314477"/>
            <wp:effectExtent l="0" t="0" r="0" b="6350"/>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5625" cy="1314477"/>
                    </a:xfrm>
                    <a:prstGeom prst="rect">
                      <a:avLst/>
                    </a:prstGeom>
                    <a:noFill/>
                    <a:ln>
                      <a:noFill/>
                    </a:ln>
                  </pic:spPr>
                </pic:pic>
              </a:graphicData>
            </a:graphic>
          </wp:inline>
        </w:drawing>
      </w:r>
    </w:p>
    <w:p w14:paraId="37610229" w14:textId="362A2813" w:rsidR="00AC3EAC" w:rsidRDefault="00AC3EAC" w:rsidP="00AC3EAC">
      <w:r>
        <w:t>Rangs organisé de telle manière que chaque rang va partager un certain nombre de caractères spécifiques. Rang en dessous partage caractères spécifiques rang au dessus et caractères propres</w:t>
      </w:r>
    </w:p>
    <w:p w14:paraId="27FE71EC" w14:textId="2E51A1A0" w:rsidR="00AC3EAC" w:rsidRPr="00AC3EAC" w:rsidRDefault="00AC3EAC" w:rsidP="00AC3EAC">
      <w:r>
        <w:t xml:space="preserve">Homologie de génome évaluée par hybridation ADN -ADN </w:t>
      </w:r>
    </w:p>
    <w:p w14:paraId="354A6D72" w14:textId="35561F81" w:rsidR="005E34BA" w:rsidRPr="005E34BA" w:rsidRDefault="005E34BA" w:rsidP="005E34BA">
      <w:r w:rsidRPr="005E34BA">
        <w:t>Dès qu’un s</w:t>
      </w:r>
      <w:r>
        <w:t>c</w:t>
      </w:r>
      <w:r w:rsidRPr="005E34BA">
        <w:t xml:space="preserve">héma de classification est choisi, </w:t>
      </w:r>
      <w:r w:rsidR="009D62DC">
        <w:t xml:space="preserve">on l’utilise pour répartir les </w:t>
      </w:r>
      <w:r w:rsidRPr="005E34BA">
        <w:t>organismes en groupes appelés taxons, sur la base de leur similarités mutuelles.</w:t>
      </w:r>
    </w:p>
    <w:p w14:paraId="03558A5B" w14:textId="77777777" w:rsidR="005E34BA" w:rsidRPr="005E34BA" w:rsidRDefault="005E34BA" w:rsidP="005E34BA">
      <w:r w:rsidRPr="005E34BA">
        <w:t>La puissance de l’ARNr comme outil phylogénétique et taxinomique repose sur les caractères de la molécule d’ARNr sui en font un bon indicateur de l’histoire de l’évolution.</w:t>
      </w:r>
    </w:p>
    <w:p w14:paraId="5BB033A3" w14:textId="5AA9DF93" w:rsidR="005E34BA" w:rsidRDefault="005E34BA" w:rsidP="005E34BA">
      <w:r w:rsidRPr="005E34BA">
        <w:t>Les rangs taxinomiques sont organisés de telles manières que chaque rang partage un ensemble de caractères spécifiques</w:t>
      </w:r>
    </w:p>
    <w:p w14:paraId="04F77FD4" w14:textId="77777777" w:rsidR="00BB7071" w:rsidRPr="00BB7071" w:rsidRDefault="00BB7071" w:rsidP="00BA6CF9">
      <w:pPr>
        <w:numPr>
          <w:ilvl w:val="0"/>
          <w:numId w:val="61"/>
        </w:numPr>
      </w:pPr>
      <w:r w:rsidRPr="00BB7071">
        <w:rPr>
          <w:b/>
          <w:bCs/>
        </w:rPr>
        <w:t xml:space="preserve">Espèce bactérienne </w:t>
      </w:r>
      <w:r w:rsidRPr="00BB7071">
        <w:t>= groupe de base ou unité fondamentale qui regroupe des organismes (souches) partageant des propriétés stables (hybridation ADN-ADN &gt; 70%)</w:t>
      </w:r>
    </w:p>
    <w:p w14:paraId="25EF8996" w14:textId="77777777" w:rsidR="00BB7071" w:rsidRPr="00BB7071" w:rsidRDefault="00BB7071" w:rsidP="00BA6CF9">
      <w:pPr>
        <w:numPr>
          <w:ilvl w:val="0"/>
          <w:numId w:val="61"/>
        </w:numPr>
      </w:pPr>
      <w:r w:rsidRPr="00BB7071">
        <w:lastRenderedPageBreak/>
        <w:t xml:space="preserve">A l’intérieur d’une même espèce : </w:t>
      </w:r>
      <w:r w:rsidRPr="00BB7071">
        <w:rPr>
          <w:b/>
          <w:bCs/>
        </w:rPr>
        <w:t xml:space="preserve">souches </w:t>
      </w:r>
      <w:r w:rsidRPr="00BB7071">
        <w:t>= sous-division d’une espèce. Elles représentent les variations phénotypiques et un profil génétique de restriction propre (ou un profil multilocus propre).</w:t>
      </w:r>
    </w:p>
    <w:p w14:paraId="717E015A" w14:textId="77777777" w:rsidR="00BB7071" w:rsidRDefault="00BB7071" w:rsidP="00BA6CF9">
      <w:pPr>
        <w:numPr>
          <w:ilvl w:val="0"/>
          <w:numId w:val="61"/>
        </w:numPr>
        <w:spacing w:after="0"/>
      </w:pPr>
      <w:r w:rsidRPr="00BB7071">
        <w:rPr>
          <w:b/>
          <w:bCs/>
        </w:rPr>
        <w:t>Clone</w:t>
      </w:r>
      <w:r w:rsidRPr="00BB7071">
        <w:t xml:space="preserve"> = population</w:t>
      </w:r>
      <w:r>
        <w:t xml:space="preserve"> descendant d’une même souche. </w:t>
      </w:r>
    </w:p>
    <w:p w14:paraId="0A06CCF0" w14:textId="77777777" w:rsidR="00BB7071" w:rsidRDefault="00BB7071" w:rsidP="00BB7071">
      <w:pPr>
        <w:ind w:left="720"/>
      </w:pPr>
      <w:r>
        <w:t xml:space="preserve">Ex: </w:t>
      </w:r>
      <w:r w:rsidRPr="00BB7071">
        <w:t xml:space="preserve">souches épidémiques </w:t>
      </w:r>
      <w:r w:rsidRPr="00BB7071">
        <w:rPr>
          <w:rFonts w:hint="eastAsia"/>
        </w:rPr>
        <w:sym w:font="Wingdings" w:char="00E0"/>
      </w:r>
      <w:r w:rsidRPr="00BB7071">
        <w:t xml:space="preserve"> diffusion d’un clone</w:t>
      </w:r>
    </w:p>
    <w:p w14:paraId="41F0D4C0" w14:textId="77777777" w:rsidR="00BB7071" w:rsidRDefault="00BB7071" w:rsidP="00BB7071">
      <w:pPr>
        <w:jc w:val="center"/>
      </w:pPr>
      <w:r>
        <w:rPr>
          <w:noProof/>
          <w:lang w:eastAsia="fr-FR"/>
        </w:rPr>
        <w:drawing>
          <wp:inline distT="0" distB="0" distL="0" distR="0" wp14:anchorId="6719C2AA" wp14:editId="624DD17E">
            <wp:extent cx="2743200" cy="962876"/>
            <wp:effectExtent l="0" t="0" r="0" b="2540"/>
            <wp:docPr id="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871" cy="963112"/>
                    </a:xfrm>
                    <a:prstGeom prst="rect">
                      <a:avLst/>
                    </a:prstGeom>
                    <a:noFill/>
                    <a:ln>
                      <a:noFill/>
                    </a:ln>
                  </pic:spPr>
                </pic:pic>
              </a:graphicData>
            </a:graphic>
          </wp:inline>
        </w:drawing>
      </w:r>
    </w:p>
    <w:p w14:paraId="2CB4099D" w14:textId="77777777" w:rsidR="00AC3EAC" w:rsidRDefault="00AC3EAC" w:rsidP="00AC3EAC">
      <w:r>
        <w:t>Souche représentent variations phénotypiques de différents organismes (sensibilités aux ATB différentes, expression d'enzymes différentes mais malgré tout 70% de propriétés minimum partagées)</w:t>
      </w:r>
    </w:p>
    <w:p w14:paraId="11E1A86D" w14:textId="34BED3C5" w:rsidR="00AC3EAC" w:rsidRDefault="00AC3EAC" w:rsidP="00AC3EAC">
      <w:r>
        <w:t xml:space="preserve">Étude de clonalité réalisée par </w:t>
      </w:r>
      <w:r w:rsidR="009D62DC">
        <w:t>électrophorèse à</w:t>
      </w:r>
      <w:r>
        <w:t xml:space="preserve"> champ pulsé</w:t>
      </w:r>
    </w:p>
    <w:p w14:paraId="0CB23BFD" w14:textId="19070FA7" w:rsidR="00AC3EAC" w:rsidRDefault="00AC3EAC" w:rsidP="00AC3EAC">
      <w:r>
        <w:t>Souches : bactéries de la même espèce mais différentes</w:t>
      </w:r>
    </w:p>
    <w:p w14:paraId="41F2ECC9" w14:textId="2440BA23" w:rsidR="005E34BA" w:rsidRPr="00BB7071" w:rsidRDefault="005E34BA" w:rsidP="005E34BA">
      <w:r w:rsidRPr="005E34BA">
        <w:t xml:space="preserve">Dans </w:t>
      </w:r>
      <w:r w:rsidR="009D62DC">
        <w:t>les années 70, il a été admis qu</w:t>
      </w:r>
      <w:r w:rsidRPr="005E34BA">
        <w:t>e les procaryotes dont</w:t>
      </w:r>
      <w:r w:rsidR="009D62DC">
        <w:t xml:space="preserve"> les génomes étaient homologues</w:t>
      </w:r>
      <w:r w:rsidRPr="005E34BA">
        <w:t xml:space="preserve"> à au moins 70% appartenaient à la même espèce.</w:t>
      </w:r>
    </w:p>
    <w:p w14:paraId="4F1EA11E" w14:textId="77777777" w:rsidR="00F224E5" w:rsidRPr="00736B38" w:rsidRDefault="00F224E5" w:rsidP="00BA6CF9">
      <w:pPr>
        <w:numPr>
          <w:ilvl w:val="0"/>
          <w:numId w:val="60"/>
        </w:numPr>
      </w:pPr>
      <w:r w:rsidRPr="00736B38">
        <w:rPr>
          <w:b/>
          <w:bCs/>
        </w:rPr>
        <w:t xml:space="preserve">Classification des bactéries </w:t>
      </w:r>
      <w:r w:rsidRPr="00736B38">
        <w:t>: Famille, Genre, Espèce</w:t>
      </w:r>
    </w:p>
    <w:p w14:paraId="6517CDCB" w14:textId="77777777" w:rsidR="00F224E5" w:rsidRPr="00736B38" w:rsidRDefault="00F224E5" w:rsidP="00BA6CF9">
      <w:pPr>
        <w:numPr>
          <w:ilvl w:val="0"/>
          <w:numId w:val="59"/>
        </w:numPr>
      </w:pPr>
      <w:r w:rsidRPr="00736B38">
        <w:t>En pratique, en latin et en italique : nom de genre suivi du nom d’espèce</w:t>
      </w:r>
    </w:p>
    <w:p w14:paraId="5D3ED30A" w14:textId="77777777" w:rsidR="00736B38" w:rsidRDefault="00736B38" w:rsidP="00BA6CF9">
      <w:pPr>
        <w:numPr>
          <w:ilvl w:val="0"/>
          <w:numId w:val="58"/>
        </w:numPr>
        <w:spacing w:after="0"/>
      </w:pPr>
      <w:r w:rsidRPr="00736B38">
        <w:rPr>
          <w:u w:val="single"/>
        </w:rPr>
        <w:t>Exemple</w:t>
      </w:r>
      <w:r>
        <w:t xml:space="preserve"> : </w:t>
      </w:r>
    </w:p>
    <w:p w14:paraId="4E330EDC" w14:textId="77777777" w:rsidR="00736B38" w:rsidRDefault="00736B38" w:rsidP="00BA6CF9">
      <w:pPr>
        <w:numPr>
          <w:ilvl w:val="0"/>
          <w:numId w:val="56"/>
        </w:numPr>
        <w:spacing w:after="0"/>
        <w:ind w:hanging="357"/>
      </w:pPr>
      <w:r>
        <w:t>Famille</w:t>
      </w:r>
      <w:r w:rsidR="00F224E5" w:rsidRPr="00736B38">
        <w:t xml:space="preserve"> : </w:t>
      </w:r>
      <w:r w:rsidR="00F224E5" w:rsidRPr="00736B38">
        <w:rPr>
          <w:i/>
          <w:iCs/>
        </w:rPr>
        <w:t>Enterobacteriaceae</w:t>
      </w:r>
    </w:p>
    <w:p w14:paraId="17CDDACD" w14:textId="2D5F5F45" w:rsidR="00736B38" w:rsidRDefault="009D62DC" w:rsidP="00BA6CF9">
      <w:pPr>
        <w:numPr>
          <w:ilvl w:val="0"/>
          <w:numId w:val="57"/>
        </w:numPr>
        <w:spacing w:after="0"/>
        <w:ind w:hanging="357"/>
      </w:pPr>
      <w:r>
        <w:t xml:space="preserve">Genre </w:t>
      </w:r>
      <w:r w:rsidR="00736B38" w:rsidRPr="00736B38">
        <w:t xml:space="preserve">: </w:t>
      </w:r>
      <w:r w:rsidR="00736B38" w:rsidRPr="00736B38">
        <w:rPr>
          <w:i/>
          <w:iCs/>
        </w:rPr>
        <w:t>Klebsiella</w:t>
      </w:r>
    </w:p>
    <w:p w14:paraId="4F4FABE2" w14:textId="0F188270" w:rsidR="00736B38" w:rsidRPr="00736B38" w:rsidRDefault="00736B38" w:rsidP="00BA6CF9">
      <w:pPr>
        <w:numPr>
          <w:ilvl w:val="0"/>
          <w:numId w:val="57"/>
        </w:numPr>
      </w:pPr>
      <w:r w:rsidRPr="00736B38">
        <w:t>Espèces</w:t>
      </w:r>
      <w:r w:rsidR="009D62DC">
        <w:t xml:space="preserve"> </w:t>
      </w:r>
      <w:r w:rsidRPr="00736B38">
        <w:t xml:space="preserve">: </w:t>
      </w:r>
      <w:r>
        <w:rPr>
          <w:i/>
          <w:iCs/>
        </w:rPr>
        <w:t xml:space="preserve">K. pneumoniae, K. oxytoca, </w:t>
      </w:r>
      <w:r w:rsidRPr="00736B38">
        <w:rPr>
          <w:i/>
          <w:iCs/>
        </w:rPr>
        <w:t>K. ozenae</w:t>
      </w:r>
    </w:p>
    <w:p w14:paraId="3E81ECE5" w14:textId="77777777" w:rsidR="00BB7071" w:rsidRDefault="00736B38" w:rsidP="00736B38">
      <w:pPr>
        <w:jc w:val="center"/>
      </w:pPr>
      <w:r w:rsidRPr="00736B38">
        <w:rPr>
          <w:noProof/>
          <w:lang w:eastAsia="fr-FR"/>
        </w:rPr>
        <w:drawing>
          <wp:inline distT="0" distB="0" distL="0" distR="0" wp14:anchorId="5E6AB187" wp14:editId="3E297151">
            <wp:extent cx="2004410" cy="1880681"/>
            <wp:effectExtent l="0" t="0" r="2540" b="0"/>
            <wp:docPr id="419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Image 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4410" cy="1880681"/>
                    </a:xfrm>
                    <a:prstGeom prst="rect">
                      <a:avLst/>
                    </a:prstGeom>
                    <a:noFill/>
                    <a:ln>
                      <a:noFill/>
                    </a:ln>
                    <a:extLst/>
                  </pic:spPr>
                </pic:pic>
              </a:graphicData>
            </a:graphic>
          </wp:inline>
        </w:drawing>
      </w:r>
    </w:p>
    <w:p w14:paraId="1969E755" w14:textId="77777777" w:rsidR="00F224E5" w:rsidRPr="00736B38" w:rsidRDefault="00F224E5" w:rsidP="00BA6CF9">
      <w:pPr>
        <w:numPr>
          <w:ilvl w:val="0"/>
          <w:numId w:val="66"/>
        </w:numPr>
        <w:spacing w:after="0"/>
        <w:ind w:hanging="357"/>
      </w:pPr>
      <w:r w:rsidRPr="00736B38">
        <w:rPr>
          <w:b/>
          <w:bCs/>
          <w:u w:val="single"/>
        </w:rPr>
        <w:t xml:space="preserve">Les bactéries peuvent être classées </w:t>
      </w:r>
      <w:r w:rsidRPr="00736B38">
        <w:rPr>
          <w:u w:val="single"/>
        </w:rPr>
        <w:t>selon leurs caractères</w:t>
      </w:r>
      <w:r w:rsidRPr="00736B38">
        <w:t xml:space="preserve"> :</w:t>
      </w:r>
    </w:p>
    <w:p w14:paraId="0EDC6F10" w14:textId="77777777" w:rsidR="00F224E5" w:rsidRPr="00736B38" w:rsidRDefault="00F224E5" w:rsidP="00BA6CF9">
      <w:pPr>
        <w:numPr>
          <w:ilvl w:val="0"/>
          <w:numId w:val="67"/>
        </w:numPr>
        <w:spacing w:after="0"/>
        <w:ind w:hanging="357"/>
      </w:pPr>
      <w:r w:rsidRPr="00736B38">
        <w:t>biochimiques (biotypes ou biovars)</w:t>
      </w:r>
    </w:p>
    <w:p w14:paraId="399D81B8" w14:textId="77777777" w:rsidR="00F224E5" w:rsidRPr="00736B38" w:rsidRDefault="00F224E5" w:rsidP="00BA6CF9">
      <w:pPr>
        <w:numPr>
          <w:ilvl w:val="0"/>
          <w:numId w:val="67"/>
        </w:numPr>
        <w:tabs>
          <w:tab w:val="num" w:pos="1440"/>
        </w:tabs>
        <w:spacing w:after="0"/>
        <w:ind w:hanging="357"/>
      </w:pPr>
      <w:r w:rsidRPr="00736B38">
        <w:lastRenderedPageBreak/>
        <w:t>antigéniques (sérotypes ou sérovars)</w:t>
      </w:r>
    </w:p>
    <w:p w14:paraId="6A863F91" w14:textId="77777777" w:rsidR="00F224E5" w:rsidRPr="00736B38" w:rsidRDefault="00F224E5" w:rsidP="00BA6CF9">
      <w:pPr>
        <w:numPr>
          <w:ilvl w:val="0"/>
          <w:numId w:val="67"/>
        </w:numPr>
        <w:tabs>
          <w:tab w:val="num" w:pos="1440"/>
        </w:tabs>
        <w:spacing w:after="0"/>
        <w:ind w:hanging="357"/>
      </w:pPr>
      <w:r w:rsidRPr="00736B38">
        <w:t>de sensibilité aux AB (antibiotypes)</w:t>
      </w:r>
    </w:p>
    <w:p w14:paraId="3B4181B5" w14:textId="77777777" w:rsidR="00F224E5" w:rsidRPr="00736B38" w:rsidRDefault="00F224E5" w:rsidP="00BA6CF9">
      <w:pPr>
        <w:numPr>
          <w:ilvl w:val="0"/>
          <w:numId w:val="67"/>
        </w:numPr>
        <w:tabs>
          <w:tab w:val="num" w:pos="1440"/>
        </w:tabs>
        <w:spacing w:after="0"/>
        <w:ind w:hanging="357"/>
      </w:pPr>
      <w:r w:rsidRPr="00736B38">
        <w:t>bactériophages (lysotypes)</w:t>
      </w:r>
    </w:p>
    <w:p w14:paraId="5B19C309" w14:textId="77777777" w:rsidR="00F224E5" w:rsidRPr="00736B38" w:rsidRDefault="00F224E5" w:rsidP="00BA6CF9">
      <w:pPr>
        <w:numPr>
          <w:ilvl w:val="0"/>
          <w:numId w:val="67"/>
        </w:numPr>
        <w:tabs>
          <w:tab w:val="num" w:pos="1440"/>
        </w:tabs>
      </w:pPr>
      <w:r w:rsidRPr="00736B38">
        <w:t>moléculaires (séquençage de l’ARNr : phylotypes)</w:t>
      </w:r>
    </w:p>
    <w:p w14:paraId="065C18A6" w14:textId="77777777" w:rsidR="00F224E5" w:rsidRPr="00736B38" w:rsidRDefault="00F224E5" w:rsidP="00BA6CF9">
      <w:pPr>
        <w:pStyle w:val="Paragraphedeliste"/>
        <w:numPr>
          <w:ilvl w:val="0"/>
          <w:numId w:val="66"/>
        </w:numPr>
        <w:spacing w:after="0"/>
        <w:ind w:hanging="357"/>
      </w:pPr>
      <w:r w:rsidRPr="00736B38">
        <w:rPr>
          <w:u w:val="single"/>
        </w:rPr>
        <w:t>Mais aussi par</w:t>
      </w:r>
      <w:r w:rsidRPr="00736B38">
        <w:t xml:space="preserve"> : </w:t>
      </w:r>
    </w:p>
    <w:p w14:paraId="162A4CC2" w14:textId="77777777" w:rsidR="00F224E5" w:rsidRPr="00736B38" w:rsidRDefault="00F224E5" w:rsidP="00BA6CF9">
      <w:pPr>
        <w:numPr>
          <w:ilvl w:val="0"/>
          <w:numId w:val="67"/>
        </w:numPr>
        <w:tabs>
          <w:tab w:val="num" w:pos="1440"/>
        </w:tabs>
        <w:spacing w:after="0"/>
        <w:ind w:hanging="357"/>
      </w:pPr>
      <w:r w:rsidRPr="00736B38">
        <w:t xml:space="preserve">coloration de Gram </w:t>
      </w:r>
    </w:p>
    <w:p w14:paraId="6FCF67A5" w14:textId="77777777" w:rsidR="00F224E5" w:rsidRPr="00736B38" w:rsidRDefault="00F224E5" w:rsidP="00BA6CF9">
      <w:pPr>
        <w:numPr>
          <w:ilvl w:val="0"/>
          <w:numId w:val="67"/>
        </w:numPr>
        <w:tabs>
          <w:tab w:val="num" w:pos="1440"/>
        </w:tabs>
        <w:spacing w:after="0"/>
        <w:ind w:hanging="357"/>
      </w:pPr>
      <w:r w:rsidRPr="00736B38">
        <w:t>morphologie</w:t>
      </w:r>
    </w:p>
    <w:p w14:paraId="02C8157D" w14:textId="77777777" w:rsidR="00F224E5" w:rsidRPr="00736B38" w:rsidRDefault="00F224E5" w:rsidP="00BA6CF9">
      <w:pPr>
        <w:numPr>
          <w:ilvl w:val="0"/>
          <w:numId w:val="67"/>
        </w:numPr>
        <w:tabs>
          <w:tab w:val="num" w:pos="1440"/>
        </w:tabs>
        <w:spacing w:after="0"/>
        <w:ind w:hanging="357"/>
      </w:pPr>
      <w:r w:rsidRPr="00736B38">
        <w:t>mobilité</w:t>
      </w:r>
    </w:p>
    <w:p w14:paraId="50ED094B" w14:textId="77777777" w:rsidR="00F224E5" w:rsidRPr="00736B38" w:rsidRDefault="00F224E5" w:rsidP="00BA6CF9">
      <w:pPr>
        <w:numPr>
          <w:ilvl w:val="0"/>
          <w:numId w:val="67"/>
        </w:numPr>
        <w:tabs>
          <w:tab w:val="num" w:pos="1440"/>
        </w:tabs>
        <w:spacing w:after="0"/>
        <w:ind w:hanging="357"/>
      </w:pPr>
      <w:r w:rsidRPr="00736B38">
        <w:t>température de croissance</w:t>
      </w:r>
    </w:p>
    <w:p w14:paraId="308A5485" w14:textId="77777777" w:rsidR="00F224E5" w:rsidRPr="00736B38" w:rsidRDefault="00F224E5" w:rsidP="00BA6CF9">
      <w:pPr>
        <w:numPr>
          <w:ilvl w:val="0"/>
          <w:numId w:val="67"/>
        </w:numPr>
        <w:tabs>
          <w:tab w:val="num" w:pos="1440"/>
        </w:tabs>
        <w:spacing w:after="0"/>
        <w:ind w:hanging="357"/>
      </w:pPr>
      <w:r w:rsidRPr="00736B38">
        <w:t>mode respiratoire</w:t>
      </w:r>
    </w:p>
    <w:p w14:paraId="45D94DBB" w14:textId="77777777" w:rsidR="00F224E5" w:rsidRPr="00736B38" w:rsidRDefault="00F224E5" w:rsidP="00BA6CF9">
      <w:pPr>
        <w:numPr>
          <w:ilvl w:val="0"/>
          <w:numId w:val="67"/>
        </w:numPr>
        <w:tabs>
          <w:tab w:val="num" w:pos="1440"/>
        </w:tabs>
        <w:spacing w:after="0"/>
        <w:ind w:hanging="357"/>
      </w:pPr>
      <w:r w:rsidRPr="00736B38">
        <w:t>besoins nutritionnels</w:t>
      </w:r>
    </w:p>
    <w:p w14:paraId="3C87C97D" w14:textId="77777777" w:rsidR="00F224E5" w:rsidRPr="00736B38" w:rsidRDefault="00F224E5" w:rsidP="00BA6CF9">
      <w:pPr>
        <w:numPr>
          <w:ilvl w:val="0"/>
          <w:numId w:val="67"/>
        </w:numPr>
        <w:tabs>
          <w:tab w:val="num" w:pos="1440"/>
        </w:tabs>
      </w:pPr>
      <w:r w:rsidRPr="00736B38">
        <w:t>G+C % du génome …</w:t>
      </w:r>
    </w:p>
    <w:p w14:paraId="40498FFC" w14:textId="77777777" w:rsidR="00736B38" w:rsidRDefault="00736B38" w:rsidP="00736B38">
      <w:pPr>
        <w:jc w:val="center"/>
      </w:pPr>
      <w:r w:rsidRPr="00736B38">
        <w:rPr>
          <w:noProof/>
          <w:lang w:eastAsia="fr-FR"/>
        </w:rPr>
        <w:drawing>
          <wp:inline distT="0" distB="0" distL="0" distR="0" wp14:anchorId="56ED1222" wp14:editId="5FDD76CB">
            <wp:extent cx="1381327" cy="1437836"/>
            <wp:effectExtent l="0" t="0" r="0" b="10160"/>
            <wp:docPr id="430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Image 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1757" cy="1438283"/>
                    </a:xfrm>
                    <a:prstGeom prst="rect">
                      <a:avLst/>
                    </a:prstGeom>
                    <a:noFill/>
                    <a:ln>
                      <a:noFill/>
                    </a:ln>
                    <a:extLst/>
                  </pic:spPr>
                </pic:pic>
              </a:graphicData>
            </a:graphic>
          </wp:inline>
        </w:drawing>
      </w:r>
    </w:p>
    <w:p w14:paraId="61258CA3" w14:textId="77777777" w:rsidR="00F224E5" w:rsidRPr="00736B38" w:rsidRDefault="00F224E5" w:rsidP="00BA6CF9">
      <w:pPr>
        <w:numPr>
          <w:ilvl w:val="0"/>
          <w:numId w:val="68"/>
        </w:numPr>
        <w:spacing w:after="0"/>
        <w:ind w:hanging="357"/>
      </w:pPr>
      <w:r w:rsidRPr="00736B38">
        <w:rPr>
          <w:b/>
          <w:u w:val="single"/>
        </w:rPr>
        <w:t>En Bactériologie médicale, on peut effectue</w:t>
      </w:r>
      <w:r w:rsidRPr="00736B38">
        <w:t>r :</w:t>
      </w:r>
    </w:p>
    <w:p w14:paraId="78913E1A" w14:textId="77777777" w:rsidR="00F224E5" w:rsidRPr="00736B38" w:rsidRDefault="00F224E5" w:rsidP="00BA6CF9">
      <w:pPr>
        <w:numPr>
          <w:ilvl w:val="0"/>
          <w:numId w:val="69"/>
        </w:numPr>
        <w:spacing w:after="0"/>
      </w:pPr>
      <w:r w:rsidRPr="00736B38">
        <w:rPr>
          <w:b/>
          <w:bCs/>
        </w:rPr>
        <w:t xml:space="preserve">Une classification clinique ou étiologique </w:t>
      </w:r>
      <w:r w:rsidRPr="00736B38">
        <w:t>(bactéries en cause dans les grands syndromes; ex. IST)</w:t>
      </w:r>
    </w:p>
    <w:p w14:paraId="77085311" w14:textId="77777777" w:rsidR="00F224E5" w:rsidRPr="00736B38" w:rsidRDefault="00F224E5" w:rsidP="00BA6CF9">
      <w:pPr>
        <w:numPr>
          <w:ilvl w:val="0"/>
          <w:numId w:val="69"/>
        </w:numPr>
        <w:tabs>
          <w:tab w:val="num" w:pos="1440"/>
        </w:tabs>
      </w:pPr>
      <w:r w:rsidRPr="00736B38">
        <w:rPr>
          <w:b/>
          <w:bCs/>
        </w:rPr>
        <w:t>Une classification pathogénique</w:t>
      </w:r>
      <w:r w:rsidRPr="00736B38">
        <w:t xml:space="preserve"> (maladies dues à une même bactérie (ex. staphylocoques, mycobactéries …) ou un même mécanisme pathogénique (ex. toxi-infections)</w:t>
      </w:r>
    </w:p>
    <w:p w14:paraId="1567BB79" w14:textId="77777777" w:rsidR="00736B38" w:rsidRDefault="00736B38" w:rsidP="00736B38">
      <w:pPr>
        <w:jc w:val="center"/>
      </w:pPr>
      <w:r w:rsidRPr="00736B38">
        <w:rPr>
          <w:noProof/>
          <w:lang w:eastAsia="fr-FR"/>
        </w:rPr>
        <w:drawing>
          <wp:inline distT="0" distB="0" distL="0" distR="0" wp14:anchorId="4E233EC9" wp14:editId="392C7438">
            <wp:extent cx="4572000" cy="2023035"/>
            <wp:effectExtent l="0" t="0" r="0" b="9525"/>
            <wp:docPr id="45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 name="Picture 4"/>
                    <pic:cNvPicPr>
                      <a:picLocks noChangeAspect="1" noChangeArrowheads="1"/>
                    </pic:cNvPicPr>
                  </pic:nvPicPr>
                  <pic:blipFill>
                    <a:blip r:embed="rId55">
                      <a:extLst>
                        <a:ext uri="{28A0092B-C50C-407E-A947-70E740481C1C}">
                          <a14:useLocalDpi xmlns:a14="http://schemas.microsoft.com/office/drawing/2010/main" val="0"/>
                        </a:ext>
                      </a:extLst>
                    </a:blip>
                    <a:srcRect t="17114"/>
                    <a:stretch>
                      <a:fillRect/>
                    </a:stretch>
                  </pic:blipFill>
                  <pic:spPr bwMode="auto">
                    <a:xfrm>
                      <a:off x="0" y="0"/>
                      <a:ext cx="4572240" cy="2023141"/>
                    </a:xfrm>
                    <a:prstGeom prst="rect">
                      <a:avLst/>
                    </a:prstGeom>
                    <a:solidFill>
                      <a:srgbClr val="CCFFFF"/>
                    </a:solidFill>
                    <a:ln>
                      <a:noFill/>
                    </a:ln>
                    <a:extLst/>
                  </pic:spPr>
                </pic:pic>
              </a:graphicData>
            </a:graphic>
          </wp:inline>
        </w:drawing>
      </w:r>
    </w:p>
    <w:p w14:paraId="478FD405" w14:textId="77777777" w:rsidR="00736B38" w:rsidRDefault="00736B38" w:rsidP="00736B38">
      <w:pPr>
        <w:jc w:val="center"/>
      </w:pPr>
      <w:r w:rsidRPr="00736B38">
        <w:rPr>
          <w:noProof/>
          <w:lang w:eastAsia="fr-FR"/>
        </w:rPr>
        <w:lastRenderedPageBreak/>
        <w:drawing>
          <wp:inline distT="0" distB="0" distL="0" distR="0" wp14:anchorId="797361F4" wp14:editId="5A81D722">
            <wp:extent cx="4597940" cy="1595543"/>
            <wp:effectExtent l="0" t="0" r="0" b="5080"/>
            <wp:docPr id="46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1"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8083" cy="1595592"/>
                    </a:xfrm>
                    <a:prstGeom prst="rect">
                      <a:avLst/>
                    </a:prstGeom>
                    <a:noFill/>
                    <a:ln>
                      <a:noFill/>
                    </a:ln>
                    <a:extLst/>
                  </pic:spPr>
                </pic:pic>
              </a:graphicData>
            </a:graphic>
          </wp:inline>
        </w:drawing>
      </w:r>
    </w:p>
    <w:p w14:paraId="73C58D18" w14:textId="77777777" w:rsidR="00736B38" w:rsidRDefault="00736B38" w:rsidP="00736B38">
      <w:pPr>
        <w:jc w:val="center"/>
      </w:pPr>
      <w:r w:rsidRPr="00736B38">
        <w:rPr>
          <w:noProof/>
          <w:lang w:eastAsia="fr-FR"/>
        </w:rPr>
        <w:drawing>
          <wp:inline distT="0" distB="0" distL="0" distR="0" wp14:anchorId="4227192E" wp14:editId="70FDCDC7">
            <wp:extent cx="4489963" cy="1893651"/>
            <wp:effectExtent l="0" t="0" r="6350" b="11430"/>
            <wp:docPr id="46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90411" cy="1893840"/>
                    </a:xfrm>
                    <a:prstGeom prst="rect">
                      <a:avLst/>
                    </a:prstGeom>
                    <a:noFill/>
                    <a:ln>
                      <a:noFill/>
                    </a:ln>
                    <a:extLst/>
                  </pic:spPr>
                </pic:pic>
              </a:graphicData>
            </a:graphic>
          </wp:inline>
        </w:drawing>
      </w:r>
    </w:p>
    <w:p w14:paraId="7CC2C448" w14:textId="77777777" w:rsidR="00736B38" w:rsidRDefault="00736B38" w:rsidP="00736B38">
      <w:pPr>
        <w:jc w:val="center"/>
      </w:pPr>
      <w:r w:rsidRPr="00736B38">
        <w:rPr>
          <w:noProof/>
          <w:lang w:eastAsia="fr-FR"/>
        </w:rPr>
        <w:drawing>
          <wp:inline distT="0" distB="0" distL="0" distR="0" wp14:anchorId="53CC43DA" wp14:editId="5E53E613">
            <wp:extent cx="4578485" cy="999810"/>
            <wp:effectExtent l="0" t="0" r="0" b="0"/>
            <wp:docPr id="47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5"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8634" cy="999843"/>
                    </a:xfrm>
                    <a:prstGeom prst="rect">
                      <a:avLst/>
                    </a:prstGeom>
                    <a:noFill/>
                    <a:ln>
                      <a:noFill/>
                    </a:ln>
                    <a:extLst/>
                  </pic:spPr>
                </pic:pic>
              </a:graphicData>
            </a:graphic>
          </wp:inline>
        </w:drawing>
      </w:r>
    </w:p>
    <w:p w14:paraId="56F0F404" w14:textId="77777777" w:rsidR="00736B38" w:rsidRDefault="00736B38" w:rsidP="00736B38">
      <w:pPr>
        <w:jc w:val="center"/>
      </w:pPr>
      <w:r w:rsidRPr="00736B38">
        <w:rPr>
          <w:noProof/>
          <w:lang w:eastAsia="fr-FR"/>
        </w:rPr>
        <w:drawing>
          <wp:inline distT="0" distB="0" distL="0" distR="0" wp14:anchorId="53AE459C" wp14:editId="5FB1624A">
            <wp:extent cx="4805464" cy="1453492"/>
            <wp:effectExtent l="0" t="0" r="0" b="0"/>
            <wp:docPr id="47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7175" cy="1454009"/>
                    </a:xfrm>
                    <a:prstGeom prst="rect">
                      <a:avLst/>
                    </a:prstGeom>
                    <a:noFill/>
                    <a:ln>
                      <a:noFill/>
                    </a:ln>
                    <a:extLst/>
                  </pic:spPr>
                </pic:pic>
              </a:graphicData>
            </a:graphic>
          </wp:inline>
        </w:drawing>
      </w:r>
    </w:p>
    <w:p w14:paraId="33F9D24E" w14:textId="05EB858A" w:rsidR="009F3E14" w:rsidRDefault="009F3E14" w:rsidP="009F3E14">
      <w:pPr>
        <w:pStyle w:val="Titre1"/>
      </w:pPr>
      <w:r>
        <w:t>Génétique bactérienne</w:t>
      </w:r>
    </w:p>
    <w:p w14:paraId="1205DC92" w14:textId="07C3E24A" w:rsidR="009F3E14" w:rsidRDefault="00F224E5" w:rsidP="00BA6CF9">
      <w:pPr>
        <w:pStyle w:val="Titre2"/>
        <w:numPr>
          <w:ilvl w:val="0"/>
          <w:numId w:val="70"/>
        </w:numPr>
      </w:pPr>
      <w:r>
        <w:t>Généralités</w:t>
      </w:r>
    </w:p>
    <w:p w14:paraId="4CF74715" w14:textId="77777777" w:rsidR="00F224E5" w:rsidRPr="00F224E5" w:rsidRDefault="00F224E5" w:rsidP="00BA6CF9">
      <w:pPr>
        <w:numPr>
          <w:ilvl w:val="0"/>
          <w:numId w:val="71"/>
        </w:numPr>
        <w:ind w:hanging="357"/>
        <w:contextualSpacing/>
      </w:pPr>
      <w:r w:rsidRPr="00F224E5">
        <w:rPr>
          <w:b/>
          <w:bCs/>
          <w:u w:val="single"/>
        </w:rPr>
        <w:t>Paradoxe</w:t>
      </w:r>
      <w:r w:rsidRPr="00F224E5">
        <w:t xml:space="preserve"> :</w:t>
      </w:r>
    </w:p>
    <w:p w14:paraId="456EDAF4" w14:textId="77777777" w:rsidR="00F224E5" w:rsidRPr="00F224E5" w:rsidRDefault="00F224E5" w:rsidP="00BA6CF9">
      <w:pPr>
        <w:numPr>
          <w:ilvl w:val="0"/>
          <w:numId w:val="72"/>
        </w:numPr>
        <w:ind w:hanging="357"/>
        <w:contextualSpacing/>
      </w:pPr>
      <w:r w:rsidRPr="00F224E5">
        <w:t>Bactéries connues pour leur formidable pouvoir d’adaptation</w:t>
      </w:r>
    </w:p>
    <w:p w14:paraId="48D292D0" w14:textId="77777777" w:rsidR="00F224E5" w:rsidRPr="00F224E5" w:rsidRDefault="00F224E5" w:rsidP="00BA6CF9">
      <w:pPr>
        <w:numPr>
          <w:ilvl w:val="0"/>
          <w:numId w:val="72"/>
        </w:numPr>
        <w:tabs>
          <w:tab w:val="num" w:pos="1440"/>
        </w:tabs>
        <w:ind w:hanging="357"/>
        <w:contextualSpacing/>
      </w:pPr>
      <w:r w:rsidRPr="00F224E5">
        <w:t>Génétique bactérienne : science de la variation</w:t>
      </w:r>
    </w:p>
    <w:p w14:paraId="51571D0A" w14:textId="77777777" w:rsidR="00F224E5" w:rsidRPr="00F224E5" w:rsidRDefault="00F224E5" w:rsidP="00BA6CF9">
      <w:pPr>
        <w:numPr>
          <w:ilvl w:val="0"/>
          <w:numId w:val="72"/>
        </w:numPr>
        <w:tabs>
          <w:tab w:val="num" w:pos="1440"/>
        </w:tabs>
        <w:ind w:hanging="357"/>
        <w:contextualSpacing/>
      </w:pPr>
      <w:r w:rsidRPr="00F224E5">
        <w:t>Or, les bactéries sont haploïdes …</w:t>
      </w:r>
    </w:p>
    <w:p w14:paraId="1601DC8E" w14:textId="77777777" w:rsidR="00F224E5" w:rsidRDefault="00F224E5" w:rsidP="00BA6CF9">
      <w:pPr>
        <w:numPr>
          <w:ilvl w:val="0"/>
          <w:numId w:val="72"/>
        </w:numPr>
        <w:tabs>
          <w:tab w:val="num" w:pos="1440"/>
        </w:tabs>
      </w:pPr>
      <w:r w:rsidRPr="00F224E5">
        <w:t>D’où vient leur formidable pouvoir de plasticité génomique ?</w:t>
      </w:r>
    </w:p>
    <w:p w14:paraId="3BB7E02B" w14:textId="68099DD2" w:rsidR="00AC3EAC" w:rsidRPr="00F224E5" w:rsidRDefault="00AC3EAC" w:rsidP="00AC3EAC">
      <w:r>
        <w:lastRenderedPageBreak/>
        <w:t>Les bactéries quand on les décrit on dit qu'elles ont un pouvoir d'adaptation formidable mais malgré ça elles sont simplement haploïdes</w:t>
      </w:r>
      <w:r w:rsidR="00056156">
        <w:t>.</w:t>
      </w:r>
    </w:p>
    <w:p w14:paraId="61A4BBC2" w14:textId="3DB9C80E" w:rsidR="00F224E5" w:rsidRDefault="00F224E5" w:rsidP="005A241B">
      <w:pPr>
        <w:pStyle w:val="Titre2"/>
      </w:pPr>
      <w:r>
        <w:t>Le génome bactérien</w:t>
      </w:r>
    </w:p>
    <w:p w14:paraId="595C848E" w14:textId="77777777" w:rsidR="00F224E5" w:rsidRPr="00F224E5" w:rsidRDefault="00F224E5" w:rsidP="00BA6CF9">
      <w:pPr>
        <w:numPr>
          <w:ilvl w:val="0"/>
          <w:numId w:val="74"/>
        </w:numPr>
        <w:spacing w:after="0"/>
        <w:ind w:hanging="357"/>
      </w:pPr>
      <w:r w:rsidRPr="00F224E5">
        <w:rPr>
          <w:b/>
          <w:bCs/>
        </w:rPr>
        <w:t xml:space="preserve">Chromosome : </w:t>
      </w:r>
      <w:r w:rsidRPr="00F224E5">
        <w:t xml:space="preserve">en général, il est </w:t>
      </w:r>
    </w:p>
    <w:p w14:paraId="4D562E87" w14:textId="77777777" w:rsidR="00F224E5" w:rsidRPr="00F224E5" w:rsidRDefault="00F224E5" w:rsidP="00BA6CF9">
      <w:pPr>
        <w:numPr>
          <w:ilvl w:val="1"/>
          <w:numId w:val="73"/>
        </w:numPr>
        <w:spacing w:after="0"/>
        <w:ind w:hanging="357"/>
      </w:pPr>
      <w:r w:rsidRPr="00F224E5">
        <w:t>Circulaire, de taille variable (600 Kb-12 Mb)</w:t>
      </w:r>
    </w:p>
    <w:p w14:paraId="7E43BCF1" w14:textId="77777777" w:rsidR="00F224E5" w:rsidRPr="00F224E5" w:rsidRDefault="00F224E5" w:rsidP="00BA6CF9">
      <w:pPr>
        <w:numPr>
          <w:ilvl w:val="1"/>
          <w:numId w:val="73"/>
        </w:numPr>
        <w:spacing w:after="0"/>
        <w:ind w:hanging="357"/>
      </w:pPr>
      <w:r w:rsidRPr="00F224E5">
        <w:t>Unique</w:t>
      </w:r>
    </w:p>
    <w:p w14:paraId="07B469D5" w14:textId="77777777" w:rsidR="00F224E5" w:rsidRPr="00F224E5" w:rsidRDefault="00F224E5" w:rsidP="00BA6CF9">
      <w:pPr>
        <w:numPr>
          <w:ilvl w:val="1"/>
          <w:numId w:val="73"/>
        </w:numPr>
        <w:spacing w:after="0"/>
        <w:ind w:hanging="357"/>
      </w:pPr>
      <w:r w:rsidRPr="00F224E5">
        <w:t>ADN double brin</w:t>
      </w:r>
    </w:p>
    <w:p w14:paraId="2F4CC2A8" w14:textId="77777777" w:rsidR="00F224E5" w:rsidRPr="00F224E5" w:rsidRDefault="00F224E5" w:rsidP="00BA6CF9">
      <w:pPr>
        <w:numPr>
          <w:ilvl w:val="1"/>
          <w:numId w:val="73"/>
        </w:numPr>
      </w:pPr>
      <w:r w:rsidRPr="00F224E5">
        <w:t>GC% : critère taxonomique</w:t>
      </w:r>
    </w:p>
    <w:p w14:paraId="2ED47C4D" w14:textId="77777777" w:rsidR="00F224E5" w:rsidRPr="00F224E5" w:rsidRDefault="00F224E5" w:rsidP="00BA6CF9">
      <w:pPr>
        <w:pStyle w:val="Paragraphedeliste"/>
        <w:numPr>
          <w:ilvl w:val="0"/>
          <w:numId w:val="74"/>
        </w:numPr>
        <w:spacing w:after="0"/>
        <w:ind w:hanging="357"/>
      </w:pPr>
      <w:r w:rsidRPr="00F224E5">
        <w:rPr>
          <w:b/>
          <w:bCs/>
        </w:rPr>
        <w:t>+ Plasmide(s)</w:t>
      </w:r>
    </w:p>
    <w:p w14:paraId="28B16493" w14:textId="77777777" w:rsidR="00F224E5" w:rsidRPr="00F224E5" w:rsidRDefault="00F224E5" w:rsidP="00BA6CF9">
      <w:pPr>
        <w:numPr>
          <w:ilvl w:val="1"/>
          <w:numId w:val="73"/>
        </w:numPr>
        <w:spacing w:after="0"/>
        <w:ind w:hanging="357"/>
      </w:pPr>
      <w:r w:rsidRPr="00F224E5">
        <w:t>ADN circulaire double brin</w:t>
      </w:r>
    </w:p>
    <w:p w14:paraId="386C23A2" w14:textId="77777777" w:rsidR="00F224E5" w:rsidRPr="00F224E5" w:rsidRDefault="00F224E5" w:rsidP="00BA6CF9">
      <w:pPr>
        <w:numPr>
          <w:ilvl w:val="1"/>
          <w:numId w:val="73"/>
        </w:numPr>
        <w:spacing w:after="0"/>
        <w:ind w:hanging="357"/>
      </w:pPr>
      <w:r w:rsidRPr="00F224E5">
        <w:t>Réplication autonome (plasmide = un réplicon)</w:t>
      </w:r>
    </w:p>
    <w:p w14:paraId="279FDB97" w14:textId="77777777" w:rsidR="00F224E5" w:rsidRPr="00F224E5" w:rsidRDefault="00F224E5" w:rsidP="00BA6CF9">
      <w:pPr>
        <w:numPr>
          <w:ilvl w:val="1"/>
          <w:numId w:val="73"/>
        </w:numPr>
        <w:spacing w:after="0"/>
        <w:ind w:hanging="357"/>
      </w:pPr>
      <w:r w:rsidRPr="00F224E5">
        <w:t xml:space="preserve">Taille variable : 1 Kb </w:t>
      </w:r>
      <w:r w:rsidRPr="00F224E5">
        <w:rPr>
          <w:rFonts w:hint="eastAsia"/>
        </w:rPr>
        <w:sym w:font="Wingdings" w:char="00E0"/>
      </w:r>
      <w:r w:rsidRPr="00F224E5">
        <w:t xml:space="preserve"> 1 Mb; &lt;5% taille du chromosome</w:t>
      </w:r>
    </w:p>
    <w:p w14:paraId="3AB7EC40" w14:textId="77777777" w:rsidR="00F224E5" w:rsidRPr="00F224E5" w:rsidRDefault="00F224E5" w:rsidP="00BA6CF9">
      <w:pPr>
        <w:numPr>
          <w:ilvl w:val="1"/>
          <w:numId w:val="73"/>
        </w:numPr>
        <w:spacing w:after="0"/>
        <w:ind w:hanging="357"/>
      </w:pPr>
      <w:r w:rsidRPr="00F224E5">
        <w:t>Porte des gènes non essentiels à la physiologique bactérienne</w:t>
      </w:r>
    </w:p>
    <w:p w14:paraId="3CEF1629" w14:textId="77777777" w:rsidR="00F224E5" w:rsidRPr="00F224E5" w:rsidRDefault="00F224E5" w:rsidP="00BA6CF9">
      <w:pPr>
        <w:numPr>
          <w:ilvl w:val="1"/>
          <w:numId w:val="73"/>
        </w:numPr>
      </w:pPr>
      <w:r w:rsidRPr="00F224E5">
        <w:t xml:space="preserve">Gènes codant des fonctions d’adaptation à l’environnement. </w:t>
      </w:r>
    </w:p>
    <w:p w14:paraId="09813ACF" w14:textId="7B14C80F" w:rsidR="00F224E5" w:rsidRDefault="00F224E5" w:rsidP="00F224E5">
      <w:pPr>
        <w:jc w:val="center"/>
      </w:pPr>
      <w:r w:rsidRPr="00F224E5">
        <w:rPr>
          <w:noProof/>
          <w:lang w:eastAsia="fr-FR"/>
        </w:rPr>
        <w:drawing>
          <wp:inline distT="0" distB="0" distL="0" distR="0" wp14:anchorId="674BD092" wp14:editId="72F75DB7">
            <wp:extent cx="1718553" cy="818441"/>
            <wp:effectExtent l="0" t="0" r="8890" b="0"/>
            <wp:docPr id="50178" name="Picture 5" descr="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5" descr="gen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9191" cy="818745"/>
                    </a:xfrm>
                    <a:prstGeom prst="rect">
                      <a:avLst/>
                    </a:prstGeom>
                    <a:noFill/>
                    <a:ln>
                      <a:noFill/>
                    </a:ln>
                    <a:extLst/>
                  </pic:spPr>
                </pic:pic>
              </a:graphicData>
            </a:graphic>
          </wp:inline>
        </w:drawing>
      </w:r>
    </w:p>
    <w:p w14:paraId="16D337EF" w14:textId="0C42797C" w:rsidR="00F224E5" w:rsidRDefault="00F224E5" w:rsidP="00F224E5">
      <w:pPr>
        <w:jc w:val="center"/>
      </w:pPr>
      <w:r w:rsidRPr="00F224E5">
        <w:rPr>
          <w:noProof/>
          <w:lang w:eastAsia="fr-FR"/>
        </w:rPr>
        <w:drawing>
          <wp:inline distT="0" distB="0" distL="0" distR="0" wp14:anchorId="6D3B343B" wp14:editId="391DD44A">
            <wp:extent cx="1150878" cy="1297021"/>
            <wp:effectExtent l="0" t="0" r="0" b="0"/>
            <wp:docPr id="501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Image 4"/>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1185" cy="1297367"/>
                    </a:xfrm>
                    <a:prstGeom prst="rect">
                      <a:avLst/>
                    </a:prstGeom>
                    <a:noFill/>
                    <a:ln>
                      <a:noFill/>
                    </a:ln>
                    <a:extLst/>
                  </pic:spPr>
                </pic:pic>
              </a:graphicData>
            </a:graphic>
          </wp:inline>
        </w:drawing>
      </w:r>
    </w:p>
    <w:p w14:paraId="6F506B44" w14:textId="77777777" w:rsidR="00AC3EAC" w:rsidRDefault="00AC3EAC" w:rsidP="00AC3EAC">
      <w:r w:rsidRPr="00AC3EAC">
        <w:rPr>
          <w:u w:val="single"/>
        </w:rPr>
        <w:t>Pourcentage en GC</w:t>
      </w:r>
      <w:r>
        <w:t xml:space="preserve"> : pas important en pratique néanmoins c'est un critère de contrôle quand on fait certaines techniques de biologie moléculaire</w:t>
      </w:r>
    </w:p>
    <w:p w14:paraId="3475C5EC" w14:textId="2AC32FC0" w:rsidR="00AC3EAC" w:rsidRPr="00AC3EAC" w:rsidRDefault="00AC3EAC" w:rsidP="00AC3EAC">
      <w:r w:rsidRPr="00AC3EAC">
        <w:rPr>
          <w:u w:val="single"/>
        </w:rPr>
        <w:t>Plasmide</w:t>
      </w:r>
      <w:r>
        <w:t xml:space="preserve"> : molécule d'ADN extrachromosomique, dont l'information génétique n'est pas nécessaire, procure en général un avantage sélectif (possibilité d'aller métaboliser une nouvelle forme d'énergie, ...). Ils se répliquent de manière totalement autonome donc au final </w:t>
      </w:r>
      <w:r w:rsidR="00056156">
        <w:t>ils peuvent</w:t>
      </w:r>
      <w:r>
        <w:t xml:space="preserve"> être en copie unique ou multiple (chez certaines bactéries on retrouve 40 plasmides)</w:t>
      </w:r>
      <w:r w:rsidR="00056156">
        <w:t>.</w:t>
      </w:r>
    </w:p>
    <w:p w14:paraId="5C47A525" w14:textId="667DCD4F" w:rsidR="005E34BA" w:rsidRDefault="005E34BA" w:rsidP="005E34BA">
      <w:r w:rsidRPr="005E34BA">
        <w:t xml:space="preserve">Les plasmides sont des molécules d’ADN extrachromosomiques. Ce sont de petites molécules d’ADN double brin circulaire qui contiennent peu de gènes et dont l’information génétique n’est pas </w:t>
      </w:r>
      <w:r w:rsidRPr="005E34BA">
        <w:lastRenderedPageBreak/>
        <w:t>nécessaire à l’hôte. Ils procurent en général un avantage sélectif. Ils se répliquent de manière autonome et sont à copie unique ou multiple (40 ou plus par cellule).</w:t>
      </w:r>
    </w:p>
    <w:p w14:paraId="4865FE50" w14:textId="49CA3922" w:rsidR="00F224E5" w:rsidRDefault="00F224E5" w:rsidP="005A241B">
      <w:pPr>
        <w:pStyle w:val="Titre2"/>
      </w:pPr>
      <w:r>
        <w:t>Division bactérienne</w:t>
      </w:r>
    </w:p>
    <w:p w14:paraId="7CFF14EA" w14:textId="7B52D24C" w:rsidR="00F224E5" w:rsidRPr="00F224E5" w:rsidRDefault="00F224E5" w:rsidP="00BA6CF9">
      <w:pPr>
        <w:numPr>
          <w:ilvl w:val="0"/>
          <w:numId w:val="75"/>
        </w:numPr>
        <w:spacing w:after="0"/>
        <w:ind w:hanging="357"/>
        <w:rPr>
          <w:u w:val="single"/>
        </w:rPr>
      </w:pPr>
      <w:r w:rsidRPr="00F224E5">
        <w:rPr>
          <w:b/>
          <w:bCs/>
          <w:u w:val="single"/>
        </w:rPr>
        <w:t xml:space="preserve">Par scissiparité </w:t>
      </w:r>
      <w:r>
        <w:rPr>
          <w:u w:val="single"/>
        </w:rPr>
        <w:t xml:space="preserve">: </w:t>
      </w:r>
      <w:r w:rsidRPr="00F224E5">
        <w:rPr>
          <w:u w:val="single"/>
        </w:rPr>
        <w:t>reproduction asexuée</w:t>
      </w:r>
    </w:p>
    <w:p w14:paraId="60D25FEC" w14:textId="77777777" w:rsidR="00F224E5" w:rsidRPr="00F224E5" w:rsidRDefault="00F224E5" w:rsidP="00BA6CF9">
      <w:pPr>
        <w:numPr>
          <w:ilvl w:val="0"/>
          <w:numId w:val="76"/>
        </w:numPr>
        <w:spacing w:after="0"/>
        <w:ind w:hanging="357"/>
      </w:pPr>
      <w:r w:rsidRPr="00F224E5">
        <w:t xml:space="preserve">Espoir de diversité apportée par les </w:t>
      </w:r>
      <w:r w:rsidRPr="00F224E5">
        <w:rPr>
          <w:b/>
          <w:bCs/>
        </w:rPr>
        <w:t>mutations ponctuelles,</w:t>
      </w:r>
      <w:r w:rsidRPr="00F224E5">
        <w:t xml:space="preserve"> bien monotone …</w:t>
      </w:r>
    </w:p>
    <w:p w14:paraId="01B6D7F3" w14:textId="77777777" w:rsidR="00F224E5" w:rsidRPr="00F224E5" w:rsidRDefault="00F224E5" w:rsidP="00BA6CF9">
      <w:pPr>
        <w:numPr>
          <w:ilvl w:val="0"/>
          <w:numId w:val="76"/>
        </w:numPr>
      </w:pPr>
      <w:r w:rsidRPr="00F224E5">
        <w:t xml:space="preserve">Un peu de piquant apporté par l’extérieur : </w:t>
      </w:r>
      <w:r w:rsidRPr="00F224E5">
        <w:rPr>
          <w:b/>
          <w:bCs/>
        </w:rPr>
        <w:t>les transferts</w:t>
      </w:r>
    </w:p>
    <w:p w14:paraId="5E873860" w14:textId="77777777" w:rsidR="00F224E5" w:rsidRPr="00F224E5" w:rsidRDefault="00F224E5" w:rsidP="00BA6CF9">
      <w:pPr>
        <w:numPr>
          <w:ilvl w:val="0"/>
          <w:numId w:val="75"/>
        </w:numPr>
        <w:spacing w:after="0"/>
        <w:ind w:hanging="357"/>
      </w:pPr>
      <w:r w:rsidRPr="00F224E5">
        <w:rPr>
          <w:u w:val="single"/>
        </w:rPr>
        <w:t>3 modes principaux de transfert de matériel génétique</w:t>
      </w:r>
      <w:r w:rsidRPr="00F224E5">
        <w:t xml:space="preserve"> :</w:t>
      </w:r>
    </w:p>
    <w:p w14:paraId="048AB670" w14:textId="77777777" w:rsidR="00F224E5" w:rsidRPr="00F224E5" w:rsidRDefault="00F224E5" w:rsidP="00BA6CF9">
      <w:pPr>
        <w:numPr>
          <w:ilvl w:val="0"/>
          <w:numId w:val="77"/>
        </w:numPr>
        <w:spacing w:after="0"/>
        <w:ind w:hanging="357"/>
      </w:pPr>
      <w:r w:rsidRPr="00F224E5">
        <w:rPr>
          <w:b/>
          <w:bCs/>
        </w:rPr>
        <w:t>Transformation</w:t>
      </w:r>
    </w:p>
    <w:p w14:paraId="58859EF5" w14:textId="77777777" w:rsidR="00F224E5" w:rsidRPr="00F224E5" w:rsidRDefault="00F224E5" w:rsidP="00BA6CF9">
      <w:pPr>
        <w:numPr>
          <w:ilvl w:val="0"/>
          <w:numId w:val="78"/>
        </w:numPr>
        <w:spacing w:after="0"/>
        <w:ind w:hanging="357"/>
      </w:pPr>
      <w:r w:rsidRPr="00F224E5">
        <w:rPr>
          <w:b/>
          <w:bCs/>
        </w:rPr>
        <w:t>Conjugaison</w:t>
      </w:r>
    </w:p>
    <w:p w14:paraId="193006A8" w14:textId="77777777" w:rsidR="00F224E5" w:rsidRPr="005E34BA" w:rsidRDefault="00F224E5" w:rsidP="00BA6CF9">
      <w:pPr>
        <w:numPr>
          <w:ilvl w:val="0"/>
          <w:numId w:val="79"/>
        </w:numPr>
      </w:pPr>
      <w:r w:rsidRPr="00F224E5">
        <w:rPr>
          <w:b/>
          <w:bCs/>
        </w:rPr>
        <w:t xml:space="preserve">Transduction </w:t>
      </w:r>
    </w:p>
    <w:p w14:paraId="033A2A84" w14:textId="3854B07D" w:rsidR="005E34BA" w:rsidRDefault="005E34BA" w:rsidP="005E34BA">
      <w:r w:rsidRPr="005E34BA">
        <w:t>Chez la plupart des procaryotes, la croissance d’une cellule se multiplie</w:t>
      </w:r>
    </w:p>
    <w:p w14:paraId="6E19151F" w14:textId="77777777" w:rsidR="00AC3EAC" w:rsidRDefault="00AC3EAC" w:rsidP="00AC3EAC">
      <w:r>
        <w:t>Par scissiparité</w:t>
      </w:r>
    </w:p>
    <w:p w14:paraId="534C2B1D" w14:textId="77777777" w:rsidR="00AC3EAC" w:rsidRDefault="00AC3EAC" w:rsidP="00AC3EAC">
      <w:r>
        <w:t xml:space="preserve">Mutations assez monotones </w:t>
      </w:r>
    </w:p>
    <w:p w14:paraId="5B01F0D8" w14:textId="2C1EE442" w:rsidR="00AC3EAC" w:rsidRPr="00F224E5" w:rsidRDefault="00AC3EAC" w:rsidP="00AC3EAC">
      <w:r>
        <w:t>Réels échanges se font entre bactéries, les transferts génétiques, ce qui va apporter de nouvelles fonctions aux bactéries</w:t>
      </w:r>
    </w:p>
    <w:p w14:paraId="1974EEDA" w14:textId="2E971069" w:rsidR="00F224E5" w:rsidRDefault="00F224E5" w:rsidP="005A241B">
      <w:pPr>
        <w:pStyle w:val="Titre2"/>
      </w:pPr>
      <w:r>
        <w:t xml:space="preserve"> 2 types de variations génotypiques</w:t>
      </w:r>
    </w:p>
    <w:p w14:paraId="75CF4E7A" w14:textId="77777777" w:rsidR="00F224E5" w:rsidRPr="00F224E5" w:rsidRDefault="00F224E5" w:rsidP="00BA6CF9">
      <w:pPr>
        <w:numPr>
          <w:ilvl w:val="0"/>
          <w:numId w:val="80"/>
        </w:numPr>
      </w:pPr>
      <w:r w:rsidRPr="00F224E5">
        <w:rPr>
          <w:b/>
          <w:bCs/>
        </w:rPr>
        <w:t>Mutation</w:t>
      </w:r>
      <w:r w:rsidRPr="00F224E5">
        <w:t xml:space="preserve"> = apparition brutale et héréditaire d’un nouveau caractère. </w:t>
      </w:r>
      <w:r w:rsidRPr="00F224E5">
        <w:rPr>
          <w:b/>
          <w:bCs/>
        </w:rPr>
        <w:t>Mécanisme mineur !</w:t>
      </w:r>
    </w:p>
    <w:p w14:paraId="2D02948F" w14:textId="77777777" w:rsidR="00F224E5" w:rsidRPr="00F224E5" w:rsidRDefault="00F224E5" w:rsidP="00BA6CF9">
      <w:pPr>
        <w:numPr>
          <w:ilvl w:val="0"/>
          <w:numId w:val="80"/>
        </w:numPr>
      </w:pPr>
      <w:r w:rsidRPr="00F224E5">
        <w:rPr>
          <w:b/>
          <w:bCs/>
        </w:rPr>
        <w:t xml:space="preserve">Transfert génétique </w:t>
      </w:r>
      <w:r w:rsidRPr="00F224E5">
        <w:t xml:space="preserve">= Acquisition d’une nouvelle molécule d’ADN. </w:t>
      </w:r>
      <w:r w:rsidRPr="00F224E5">
        <w:rPr>
          <w:u w:val="single"/>
        </w:rPr>
        <w:t>Impact phénotypique</w:t>
      </w:r>
      <w:r w:rsidRPr="00F224E5">
        <w:t xml:space="preserve"> via gènes de virulence, métabolique, résistance aux antibiotiques, déterminants antigéniques. </w:t>
      </w:r>
      <w:r w:rsidRPr="00F224E5">
        <w:rPr>
          <w:b/>
          <w:bCs/>
        </w:rPr>
        <w:t>Mécanisme majeur, accélération de l’évolution !</w:t>
      </w:r>
    </w:p>
    <w:p w14:paraId="5709FDB3" w14:textId="77777777" w:rsidR="00F224E5" w:rsidRPr="00F224E5" w:rsidRDefault="00F224E5" w:rsidP="00BA6CF9">
      <w:pPr>
        <w:numPr>
          <w:ilvl w:val="0"/>
          <w:numId w:val="81"/>
        </w:numPr>
        <w:tabs>
          <w:tab w:val="num" w:pos="720"/>
        </w:tabs>
        <w:spacing w:after="0"/>
        <w:ind w:hanging="357"/>
      </w:pPr>
      <w:r w:rsidRPr="00F224E5">
        <w:rPr>
          <w:u w:val="single"/>
        </w:rPr>
        <w:t>Substitution d’ADN = remplacement allélique (recombinaison homologue)</w:t>
      </w:r>
      <w:r w:rsidRPr="00F224E5">
        <w:rPr>
          <w:u w:val="single"/>
        </w:rPr>
        <w:br/>
        <w:t>ou Addition d’ADN</w:t>
      </w:r>
      <w:r w:rsidRPr="00F224E5">
        <w:t xml:space="preserve"> :</w:t>
      </w:r>
    </w:p>
    <w:p w14:paraId="3556AE5E" w14:textId="77777777" w:rsidR="00F224E5" w:rsidRPr="00F224E5" w:rsidRDefault="00F224E5" w:rsidP="00BA6CF9">
      <w:pPr>
        <w:numPr>
          <w:ilvl w:val="0"/>
          <w:numId w:val="83"/>
        </w:numPr>
        <w:spacing w:after="0"/>
        <w:ind w:hanging="357"/>
      </w:pPr>
      <w:r w:rsidRPr="00F224E5">
        <w:t>ADN autoréplicatif (réplicon) : plasmide ou phage</w:t>
      </w:r>
    </w:p>
    <w:p w14:paraId="596C2D08" w14:textId="77777777" w:rsidR="00F224E5" w:rsidRPr="00F224E5" w:rsidRDefault="00F224E5" w:rsidP="00BA6CF9">
      <w:pPr>
        <w:numPr>
          <w:ilvl w:val="1"/>
          <w:numId w:val="81"/>
        </w:numPr>
        <w:tabs>
          <w:tab w:val="num" w:pos="1440"/>
        </w:tabs>
        <w:spacing w:after="0"/>
        <w:ind w:hanging="357"/>
      </w:pPr>
      <w:r w:rsidRPr="00F224E5">
        <w:t>ADN intégratif (recombinaison illégitime)</w:t>
      </w:r>
    </w:p>
    <w:p w14:paraId="2608606D" w14:textId="77777777" w:rsidR="00F224E5" w:rsidRPr="00F224E5" w:rsidRDefault="00F224E5" w:rsidP="00BA6CF9">
      <w:pPr>
        <w:numPr>
          <w:ilvl w:val="1"/>
          <w:numId w:val="81"/>
        </w:numPr>
        <w:tabs>
          <w:tab w:val="num" w:pos="1440"/>
        </w:tabs>
      </w:pPr>
      <w:r w:rsidRPr="00F224E5">
        <w:t>ADN non réplicatif et incapable d’intégration (dilution)</w:t>
      </w:r>
    </w:p>
    <w:p w14:paraId="2A680B3E" w14:textId="77777777" w:rsidR="00F224E5" w:rsidRPr="00F224E5" w:rsidRDefault="00F224E5" w:rsidP="00BA6CF9">
      <w:pPr>
        <w:numPr>
          <w:ilvl w:val="0"/>
          <w:numId w:val="81"/>
        </w:numPr>
        <w:tabs>
          <w:tab w:val="num" w:pos="720"/>
        </w:tabs>
        <w:spacing w:after="0"/>
        <w:ind w:hanging="357"/>
      </w:pPr>
      <w:r w:rsidRPr="00F224E5">
        <w:rPr>
          <w:u w:val="single"/>
        </w:rPr>
        <w:t>Mécanismes de recombinaison</w:t>
      </w:r>
      <w:r w:rsidRPr="00F224E5">
        <w:t xml:space="preserve"> :</w:t>
      </w:r>
    </w:p>
    <w:p w14:paraId="74841499" w14:textId="77777777" w:rsidR="00F224E5" w:rsidRPr="00F224E5" w:rsidRDefault="00F224E5" w:rsidP="00BA6CF9">
      <w:pPr>
        <w:numPr>
          <w:ilvl w:val="0"/>
          <w:numId w:val="82"/>
        </w:numPr>
        <w:spacing w:after="0"/>
        <w:ind w:hanging="357"/>
      </w:pPr>
      <w:r w:rsidRPr="00F224E5">
        <w:t>Recombinaison homologue : voie principale, faisant intervenir la protéine RecA</w:t>
      </w:r>
    </w:p>
    <w:p w14:paraId="0A1731F0" w14:textId="77777777" w:rsidR="00F224E5" w:rsidRPr="00F224E5" w:rsidRDefault="00F224E5" w:rsidP="00BA6CF9">
      <w:pPr>
        <w:numPr>
          <w:ilvl w:val="0"/>
          <w:numId w:val="82"/>
        </w:numPr>
        <w:tabs>
          <w:tab w:val="num" w:pos="1440"/>
        </w:tabs>
        <w:spacing w:after="0"/>
        <w:ind w:hanging="357"/>
      </w:pPr>
      <w:r w:rsidRPr="00F224E5">
        <w:t xml:space="preserve">Recombinaison site spécifique : site </w:t>
      </w:r>
      <w:r w:rsidRPr="00F224E5">
        <w:rPr>
          <w:i/>
          <w:iCs/>
        </w:rPr>
        <w:t>att</w:t>
      </w:r>
      <w:r w:rsidRPr="00F224E5">
        <w:t>, concerne les bactériophages et intégrons</w:t>
      </w:r>
    </w:p>
    <w:p w14:paraId="36E37D82" w14:textId="77777777" w:rsidR="00F224E5" w:rsidRPr="00F224E5" w:rsidRDefault="00F224E5" w:rsidP="00BA6CF9">
      <w:pPr>
        <w:numPr>
          <w:ilvl w:val="0"/>
          <w:numId w:val="82"/>
        </w:numPr>
        <w:tabs>
          <w:tab w:val="num" w:pos="1440"/>
        </w:tabs>
      </w:pPr>
      <w:r w:rsidRPr="00F224E5">
        <w:t>Recombinaison illégitime : transposition</w:t>
      </w:r>
    </w:p>
    <w:p w14:paraId="5052BC57" w14:textId="77777777" w:rsidR="00F224E5" w:rsidRPr="00F224E5" w:rsidRDefault="00F224E5" w:rsidP="00BA6CF9">
      <w:pPr>
        <w:numPr>
          <w:ilvl w:val="0"/>
          <w:numId w:val="81"/>
        </w:numPr>
        <w:tabs>
          <w:tab w:val="num" w:pos="720"/>
        </w:tabs>
      </w:pPr>
      <w:r w:rsidRPr="00F224E5">
        <w:rPr>
          <w:u w:val="single"/>
        </w:rPr>
        <w:lastRenderedPageBreak/>
        <w:t>Mécanismes de transfert</w:t>
      </w:r>
      <w:r w:rsidRPr="00F224E5">
        <w:t xml:space="preserve"> : transformation, conjugaison, transduction.</w:t>
      </w:r>
    </w:p>
    <w:p w14:paraId="35FBF365" w14:textId="6C22622A" w:rsidR="00F224E5" w:rsidRDefault="001247E7" w:rsidP="001247E7">
      <w:pPr>
        <w:jc w:val="center"/>
      </w:pPr>
      <w:r w:rsidRPr="001247E7">
        <w:rPr>
          <w:noProof/>
          <w:lang w:eastAsia="fr-FR"/>
        </w:rPr>
        <w:drawing>
          <wp:inline distT="0" distB="0" distL="0" distR="0" wp14:anchorId="7E1CD6EC" wp14:editId="0DFECC1C">
            <wp:extent cx="1530485" cy="765243"/>
            <wp:effectExtent l="0" t="0" r="0" b="0"/>
            <wp:docPr id="522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Image 6"/>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0485" cy="765243"/>
                    </a:xfrm>
                    <a:prstGeom prst="rect">
                      <a:avLst/>
                    </a:prstGeom>
                    <a:noFill/>
                    <a:ln>
                      <a:noFill/>
                    </a:ln>
                    <a:extLst/>
                  </pic:spPr>
                </pic:pic>
              </a:graphicData>
            </a:graphic>
          </wp:inline>
        </w:drawing>
      </w:r>
    </w:p>
    <w:p w14:paraId="6E87F2A4" w14:textId="18552791" w:rsidR="00AC3EAC" w:rsidRDefault="00AC3EAC" w:rsidP="00AC3EAC">
      <w:r>
        <w:t xml:space="preserve">Les mutations = modification séquence </w:t>
      </w:r>
      <w:r w:rsidR="009D62DC">
        <w:t>nucléotidique</w:t>
      </w:r>
      <w:r>
        <w:t>. Mutations spontanées assez fréquentes mais globalement la structure globale du génome reste relativement stable. En cas de mutation</w:t>
      </w:r>
      <w:r w:rsidR="009D62DC">
        <w:t>,</w:t>
      </w:r>
      <w:r>
        <w:t xml:space="preserve"> on peut avoir des modifications phénotypiques (apparition capsule, résistance antibiotique, disparition flagelle)</w:t>
      </w:r>
    </w:p>
    <w:p w14:paraId="70747AC8" w14:textId="77777777" w:rsidR="00AC3EAC" w:rsidRDefault="00AC3EAC" w:rsidP="00AC3EAC">
      <w:r>
        <w:t>Modification d'un caractère</w:t>
      </w:r>
    </w:p>
    <w:p w14:paraId="3F973894" w14:textId="77777777" w:rsidR="00AC3EAC" w:rsidRDefault="00AC3EAC" w:rsidP="00AC3EAC">
      <w:r>
        <w:t>La souche mutante a un génome différent transmis à la génération suivante</w:t>
      </w:r>
    </w:p>
    <w:p w14:paraId="02E8FBE2" w14:textId="1913275C" w:rsidR="001247E7" w:rsidRDefault="001247E7" w:rsidP="001247E7">
      <w:pPr>
        <w:pStyle w:val="Titre3"/>
      </w:pPr>
      <w:r>
        <w:t>Les mutations : modification de la séquence nucléotidique d’un ADN</w:t>
      </w:r>
    </w:p>
    <w:p w14:paraId="011298D5" w14:textId="77777777" w:rsidR="00662364" w:rsidRPr="001247E7" w:rsidRDefault="00662364" w:rsidP="00BA6CF9">
      <w:pPr>
        <w:numPr>
          <w:ilvl w:val="0"/>
          <w:numId w:val="84"/>
        </w:numPr>
      </w:pPr>
      <w:r w:rsidRPr="001247E7">
        <w:t>Substitution d’une seule base, addition ou délétion.</w:t>
      </w:r>
    </w:p>
    <w:p w14:paraId="417DD2E2" w14:textId="77777777" w:rsidR="00662364" w:rsidRPr="001247E7" w:rsidRDefault="00662364" w:rsidP="00BA6CF9">
      <w:pPr>
        <w:numPr>
          <w:ilvl w:val="0"/>
          <w:numId w:val="84"/>
        </w:numPr>
      </w:pPr>
      <w:r w:rsidRPr="001247E7">
        <w:t>Les mutations spontanées sont assez fréquentes (nombreux mutagènes de l’environnement : RX ..) mais la structure du génome reste globalement stable grâce aux systèmes de réparation (reconstitution de l’ADN muté).</w:t>
      </w:r>
    </w:p>
    <w:p w14:paraId="13100817" w14:textId="77777777" w:rsidR="00662364" w:rsidRPr="001247E7" w:rsidRDefault="00662364" w:rsidP="00BA6CF9">
      <w:pPr>
        <w:numPr>
          <w:ilvl w:val="0"/>
          <w:numId w:val="84"/>
        </w:numPr>
      </w:pPr>
      <w:r w:rsidRPr="001247E7">
        <w:t>Perte de la mobilité, de la capsule, résistance à un ATB, exigence en un facteur de croissance…</w:t>
      </w:r>
    </w:p>
    <w:p w14:paraId="69130D14" w14:textId="77777777" w:rsidR="00662364" w:rsidRPr="001247E7" w:rsidRDefault="00662364" w:rsidP="00BA6CF9">
      <w:pPr>
        <w:numPr>
          <w:ilvl w:val="0"/>
          <w:numId w:val="84"/>
        </w:numPr>
      </w:pPr>
      <w:r w:rsidRPr="001247E7">
        <w:rPr>
          <w:b/>
          <w:bCs/>
        </w:rPr>
        <w:t>Modification d’un caractère par variation de l’expression phénotypique</w:t>
      </w:r>
    </w:p>
    <w:p w14:paraId="1AE9B759" w14:textId="77777777" w:rsidR="00662364" w:rsidRPr="001247E7" w:rsidRDefault="00662364" w:rsidP="00BA6CF9">
      <w:pPr>
        <w:numPr>
          <w:ilvl w:val="0"/>
          <w:numId w:val="84"/>
        </w:numPr>
      </w:pPr>
      <w:r w:rsidRPr="001247E7">
        <w:rPr>
          <w:b/>
          <w:bCs/>
        </w:rPr>
        <w:t>La souche mutante à un génome différent de celui de la souche parentale</w:t>
      </w:r>
    </w:p>
    <w:p w14:paraId="132B8735" w14:textId="77777777" w:rsidR="00662364" w:rsidRPr="001247E7" w:rsidRDefault="00662364" w:rsidP="00BA6CF9">
      <w:pPr>
        <w:numPr>
          <w:ilvl w:val="0"/>
          <w:numId w:val="84"/>
        </w:numPr>
      </w:pPr>
      <w:r w:rsidRPr="001247E7">
        <w:rPr>
          <w:b/>
          <w:bCs/>
        </w:rPr>
        <w:t>Incidence d’environ 10% dans la résistance aux antibiotiques</w:t>
      </w:r>
    </w:p>
    <w:p w14:paraId="0BBDFA57" w14:textId="77777777" w:rsidR="00662364" w:rsidRPr="00850A72" w:rsidRDefault="00662364" w:rsidP="00BA6CF9">
      <w:pPr>
        <w:numPr>
          <w:ilvl w:val="0"/>
          <w:numId w:val="85"/>
        </w:numPr>
        <w:rPr>
          <w:color w:val="FF0000"/>
        </w:rPr>
      </w:pPr>
      <w:r w:rsidRPr="00850A72">
        <w:rPr>
          <w:b/>
          <w:color w:val="FF0000"/>
          <w:u w:val="single"/>
        </w:rPr>
        <w:t>Caractères des mutations</w:t>
      </w:r>
      <w:r w:rsidRPr="00850A72">
        <w:rPr>
          <w:color w:val="FF0000"/>
        </w:rPr>
        <w:t xml:space="preserve"> :</w:t>
      </w:r>
    </w:p>
    <w:p w14:paraId="46CDF7CF" w14:textId="5AE45C16" w:rsidR="001247E7" w:rsidRPr="001247E7" w:rsidRDefault="00662364" w:rsidP="00BA6CF9">
      <w:pPr>
        <w:numPr>
          <w:ilvl w:val="0"/>
          <w:numId w:val="86"/>
        </w:numPr>
      </w:pPr>
      <w:r w:rsidRPr="00850A72">
        <w:rPr>
          <w:b/>
          <w:bCs/>
          <w:color w:val="FF0000"/>
        </w:rPr>
        <w:t>Spontanées</w:t>
      </w:r>
      <w:r w:rsidRPr="001247E7">
        <w:t xml:space="preserve"> : Mais induction possible (UV, agents alkylants…)</w:t>
      </w:r>
      <w:r w:rsidR="001247E7">
        <w:t xml:space="preserve"> : </w:t>
      </w:r>
      <w:r w:rsidR="001247E7" w:rsidRPr="001247E7">
        <w:t>L’ATB sélectionne les rares formes variantes pré-existantes dans une population bactérienne (tuberculose pulmonaire) : pression de sélection.</w:t>
      </w:r>
      <w:r w:rsidR="00AC3EAC" w:rsidRPr="00AC3EAC">
        <w:rPr>
          <w:rFonts w:ascii="Helvetica" w:hAnsi="Helvetica" w:cs="Helvetica"/>
          <w:sz w:val="22"/>
        </w:rPr>
        <w:t xml:space="preserve"> </w:t>
      </w:r>
      <w:r w:rsidR="00AC3EAC" w:rsidRPr="00AC3EAC">
        <w:t xml:space="preserve">Réplication sans que </w:t>
      </w:r>
      <w:r w:rsidR="00850A72" w:rsidRPr="00AC3EAC">
        <w:t>ça</w:t>
      </w:r>
      <w:r w:rsidR="00AC3EAC" w:rsidRPr="00AC3EAC">
        <w:t xml:space="preserve"> ait eu le temps d'être réparés, mais induction possible (UV,...). Pression de sélection : sélection des mutants résistants</w:t>
      </w:r>
    </w:p>
    <w:p w14:paraId="66A88BBA" w14:textId="4C29DC3E" w:rsidR="00662364" w:rsidRPr="001247E7" w:rsidRDefault="00662364" w:rsidP="00BA6CF9">
      <w:pPr>
        <w:numPr>
          <w:ilvl w:val="0"/>
          <w:numId w:val="87"/>
        </w:numPr>
      </w:pPr>
      <w:r w:rsidRPr="00850A72">
        <w:rPr>
          <w:b/>
          <w:bCs/>
          <w:color w:val="FF0000"/>
        </w:rPr>
        <w:t>Rares</w:t>
      </w:r>
      <w:r w:rsidRPr="001247E7">
        <w:t xml:space="preserve"> : Taux de mutation=probabilité pour une bactérie de muter pendant le temps de génération (10</w:t>
      </w:r>
      <w:r w:rsidRPr="001247E7">
        <w:rPr>
          <w:vertAlign w:val="superscript"/>
        </w:rPr>
        <w:t>-6</w:t>
      </w:r>
      <w:r w:rsidRPr="001247E7">
        <w:t xml:space="preserve"> à 10</w:t>
      </w:r>
      <w:r w:rsidRPr="001247E7">
        <w:rPr>
          <w:vertAlign w:val="superscript"/>
        </w:rPr>
        <w:t>-8</w:t>
      </w:r>
      <w:r w:rsidRPr="001247E7">
        <w:t>)</w:t>
      </w:r>
      <w:r w:rsidR="00AC3EAC">
        <w:t>. M</w:t>
      </w:r>
      <w:r w:rsidR="00AC3EAC" w:rsidRPr="00AC3EAC">
        <w:t>écanisme</w:t>
      </w:r>
      <w:r w:rsidR="00AC3EAC">
        <w:t>s de réparation de l’</w:t>
      </w:r>
      <w:r w:rsidR="00AC3EAC" w:rsidRPr="00AC3EAC">
        <w:t>ADN</w:t>
      </w:r>
      <w:r w:rsidR="00AC3EAC">
        <w:t xml:space="preserve"> existent</w:t>
      </w:r>
    </w:p>
    <w:p w14:paraId="6B053C01" w14:textId="77777777" w:rsidR="00662364" w:rsidRPr="001247E7" w:rsidRDefault="00662364" w:rsidP="00BA6CF9">
      <w:pPr>
        <w:numPr>
          <w:ilvl w:val="0"/>
          <w:numId w:val="87"/>
        </w:numPr>
        <w:tabs>
          <w:tab w:val="num" w:pos="2160"/>
        </w:tabs>
      </w:pPr>
      <w:r w:rsidRPr="00850A72">
        <w:rPr>
          <w:b/>
          <w:bCs/>
          <w:color w:val="FF0000"/>
        </w:rPr>
        <w:t>Discontinues</w:t>
      </w:r>
      <w:r w:rsidRPr="001247E7">
        <w:rPr>
          <w:b/>
          <w:bCs/>
        </w:rPr>
        <w:t xml:space="preserve"> </w:t>
      </w:r>
      <w:r w:rsidRPr="001247E7">
        <w:t>: Apparition selon la loi du tout ou rien.</w:t>
      </w:r>
    </w:p>
    <w:p w14:paraId="42DBDF9C" w14:textId="77777777" w:rsidR="00662364" w:rsidRPr="001247E7" w:rsidRDefault="00662364" w:rsidP="00BA6CF9">
      <w:pPr>
        <w:numPr>
          <w:ilvl w:val="0"/>
          <w:numId w:val="87"/>
        </w:numPr>
        <w:tabs>
          <w:tab w:val="num" w:pos="2160"/>
        </w:tabs>
      </w:pPr>
      <w:r w:rsidRPr="00850A72">
        <w:rPr>
          <w:b/>
          <w:bCs/>
          <w:color w:val="FF0000"/>
        </w:rPr>
        <w:t xml:space="preserve">Spécificité – indépendance </w:t>
      </w:r>
      <w:r w:rsidRPr="001247E7">
        <w:t>: probabilité de 2 mutations distinctes = produit des probabilités individuelles (10</w:t>
      </w:r>
      <w:r w:rsidRPr="001247E7">
        <w:rPr>
          <w:vertAlign w:val="superscript"/>
        </w:rPr>
        <w:t>-6</w:t>
      </w:r>
      <w:r w:rsidRPr="001247E7">
        <w:t>x10</w:t>
      </w:r>
      <w:r w:rsidRPr="001247E7">
        <w:rPr>
          <w:vertAlign w:val="superscript"/>
        </w:rPr>
        <w:t>-8</w:t>
      </w:r>
      <w:r w:rsidRPr="001247E7">
        <w:t>)</w:t>
      </w:r>
    </w:p>
    <w:p w14:paraId="081E3738" w14:textId="77777777" w:rsidR="00662364" w:rsidRPr="001247E7" w:rsidRDefault="00662364" w:rsidP="00BA6CF9">
      <w:pPr>
        <w:numPr>
          <w:ilvl w:val="0"/>
          <w:numId w:val="87"/>
        </w:numPr>
        <w:tabs>
          <w:tab w:val="num" w:pos="2160"/>
        </w:tabs>
      </w:pPr>
      <w:r w:rsidRPr="00850A72">
        <w:rPr>
          <w:b/>
          <w:bCs/>
          <w:color w:val="FF0000"/>
        </w:rPr>
        <w:lastRenderedPageBreak/>
        <w:t>Stables</w:t>
      </w:r>
      <w:r w:rsidRPr="001247E7">
        <w:t xml:space="preserve"> : Phénomène héréditaire, nouveau caractère acquis transmis à la descendance.</w:t>
      </w:r>
    </w:p>
    <w:p w14:paraId="0A392721" w14:textId="78FBFE27" w:rsidR="00662364" w:rsidRPr="00AC3EAC" w:rsidRDefault="00662364" w:rsidP="00BA6CF9">
      <w:pPr>
        <w:numPr>
          <w:ilvl w:val="0"/>
          <w:numId w:val="87"/>
        </w:numPr>
        <w:tabs>
          <w:tab w:val="num" w:pos="2160"/>
        </w:tabs>
      </w:pPr>
      <w:r w:rsidRPr="00850A72">
        <w:rPr>
          <w:b/>
          <w:bCs/>
          <w:color w:val="FF0000"/>
        </w:rPr>
        <w:t>Réversibles</w:t>
      </w:r>
      <w:r w:rsidRPr="001247E7">
        <w:t xml:space="preserve"> : Nouvelle mutation qui redonne à la bactérie son ancien caractère possible.</w:t>
      </w:r>
      <w:r w:rsidR="00AC3EAC">
        <w:t xml:space="preserve"> P</w:t>
      </w:r>
      <w:r w:rsidR="00AC3EAC" w:rsidRPr="00AC3EAC">
        <w:t xml:space="preserve">otentiellement, </w:t>
      </w:r>
      <w:r w:rsidR="00850A72" w:rsidRPr="00AC3EAC">
        <w:t>on n’est pas</w:t>
      </w:r>
      <w:r w:rsidR="00AC3EAC" w:rsidRPr="00AC3EAC">
        <w:t xml:space="preserve"> à l'abri qui a lieu sur une mutation préexistante</w:t>
      </w:r>
    </w:p>
    <w:p w14:paraId="7DFAC1EE" w14:textId="77777777" w:rsidR="00662364" w:rsidRPr="001247E7" w:rsidRDefault="00662364" w:rsidP="00BA6CF9">
      <w:pPr>
        <w:numPr>
          <w:ilvl w:val="0"/>
          <w:numId w:val="88"/>
        </w:numPr>
        <w:spacing w:after="0"/>
        <w:ind w:hanging="357"/>
      </w:pPr>
      <w:r w:rsidRPr="001247E7">
        <w:rPr>
          <w:b/>
          <w:u w:val="single"/>
        </w:rPr>
        <w:t>Exemple du traitement antituberculeux</w:t>
      </w:r>
      <w:r w:rsidRPr="001247E7">
        <w:t xml:space="preserve"> :</w:t>
      </w:r>
    </w:p>
    <w:p w14:paraId="17EED3A8" w14:textId="77777777" w:rsidR="00662364" w:rsidRPr="001247E7" w:rsidRDefault="00662364" w:rsidP="00BA6CF9">
      <w:pPr>
        <w:numPr>
          <w:ilvl w:val="0"/>
          <w:numId w:val="87"/>
        </w:numPr>
        <w:spacing w:after="0"/>
        <w:ind w:hanging="357"/>
      </w:pPr>
      <w:r w:rsidRPr="001247E7">
        <w:t>caverne avec 10</w:t>
      </w:r>
      <w:r w:rsidRPr="001247E7">
        <w:rPr>
          <w:vertAlign w:val="superscript"/>
        </w:rPr>
        <w:t>8</w:t>
      </w:r>
      <w:r w:rsidRPr="001247E7">
        <w:t xml:space="preserve"> bacilles</w:t>
      </w:r>
    </w:p>
    <w:p w14:paraId="403A81D0" w14:textId="7B0EDAB1" w:rsidR="00662364" w:rsidRPr="001247E7" w:rsidRDefault="00662364" w:rsidP="00BA6CF9">
      <w:pPr>
        <w:numPr>
          <w:ilvl w:val="0"/>
          <w:numId w:val="87"/>
        </w:numPr>
        <w:spacing w:after="0"/>
        <w:ind w:hanging="357"/>
      </w:pPr>
      <w:r w:rsidRPr="001247E7">
        <w:t>taux de mutation : 10</w:t>
      </w:r>
      <w:r w:rsidRPr="001247E7">
        <w:rPr>
          <w:vertAlign w:val="superscript"/>
        </w:rPr>
        <w:t>-5</w:t>
      </w:r>
      <w:r w:rsidRPr="001247E7">
        <w:t xml:space="preserve"> INH, 10</w:t>
      </w:r>
      <w:r w:rsidRPr="001247E7">
        <w:rPr>
          <w:vertAlign w:val="superscript"/>
        </w:rPr>
        <w:t>-7</w:t>
      </w:r>
      <w:r w:rsidRPr="001247E7">
        <w:t xml:space="preserve"> RIF</w:t>
      </w:r>
    </w:p>
    <w:p w14:paraId="1F92E1BB" w14:textId="03E8A999" w:rsidR="00662364" w:rsidRPr="001247E7" w:rsidRDefault="00662364" w:rsidP="00BA6CF9">
      <w:pPr>
        <w:numPr>
          <w:ilvl w:val="0"/>
          <w:numId w:val="87"/>
        </w:numPr>
        <w:spacing w:after="0"/>
        <w:ind w:hanging="357"/>
      </w:pPr>
      <w:r w:rsidRPr="001247E7">
        <w:t>probabilité pour obtenir un double mutant R à INH-RIF = 10</w:t>
      </w:r>
      <w:r w:rsidRPr="001247E7">
        <w:rPr>
          <w:vertAlign w:val="superscript"/>
        </w:rPr>
        <w:t>-12</w:t>
      </w:r>
    </w:p>
    <w:p w14:paraId="60EA7C41" w14:textId="77777777" w:rsidR="00662364" w:rsidRPr="001247E7" w:rsidRDefault="00662364" w:rsidP="00BA6CF9">
      <w:pPr>
        <w:numPr>
          <w:ilvl w:val="0"/>
          <w:numId w:val="87"/>
        </w:numPr>
      </w:pPr>
      <w:r w:rsidRPr="001247E7">
        <w:t>Intérêt de la bi / tri / quadrithérapie !</w:t>
      </w:r>
    </w:p>
    <w:p w14:paraId="14A1AA68" w14:textId="17C34B14" w:rsidR="001247E7" w:rsidRPr="001247E7" w:rsidRDefault="001247E7" w:rsidP="001247E7">
      <w:pPr>
        <w:jc w:val="center"/>
      </w:pPr>
      <w:r w:rsidRPr="001247E7">
        <w:rPr>
          <w:noProof/>
          <w:lang w:eastAsia="fr-FR"/>
        </w:rPr>
        <w:drawing>
          <wp:inline distT="0" distB="0" distL="0" distR="0" wp14:anchorId="3A2409F2" wp14:editId="482C574A">
            <wp:extent cx="3826213" cy="1053978"/>
            <wp:effectExtent l="0" t="0" r="9525" b="0"/>
            <wp:docPr id="55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Image 1"/>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7737" cy="1054398"/>
                    </a:xfrm>
                    <a:prstGeom prst="rect">
                      <a:avLst/>
                    </a:prstGeom>
                    <a:noFill/>
                    <a:ln>
                      <a:noFill/>
                    </a:ln>
                    <a:extLst/>
                  </pic:spPr>
                </pic:pic>
              </a:graphicData>
            </a:graphic>
          </wp:inline>
        </w:drawing>
      </w:r>
    </w:p>
    <w:p w14:paraId="0BDA1E54" w14:textId="325AF965" w:rsidR="00F224E5" w:rsidRDefault="001247E7" w:rsidP="001247E7">
      <w:pPr>
        <w:pStyle w:val="Titre3"/>
      </w:pPr>
      <w:r>
        <w:t>Les transferts génétiques</w:t>
      </w:r>
    </w:p>
    <w:p w14:paraId="2AC8BEDA" w14:textId="77777777" w:rsidR="00662364" w:rsidRPr="00FE2798" w:rsidRDefault="00662364" w:rsidP="00BA6CF9">
      <w:pPr>
        <w:numPr>
          <w:ilvl w:val="0"/>
          <w:numId w:val="89"/>
        </w:numPr>
      </w:pPr>
      <w:r w:rsidRPr="00FE2798">
        <w:t xml:space="preserve">Processus au cours duquel une partie ou la totalité d’un réplicon </w:t>
      </w:r>
      <w:r w:rsidRPr="00FE2798">
        <w:rPr>
          <w:b/>
          <w:bCs/>
        </w:rPr>
        <w:t xml:space="preserve">est transmise d’une cellule à l’autre </w:t>
      </w:r>
      <w:r w:rsidRPr="00FE2798">
        <w:t>(réplicon = unité génétique capable d’autoréplication, chromosome ou plasmide.</w:t>
      </w:r>
    </w:p>
    <w:p w14:paraId="724E6E7C" w14:textId="06C0C249" w:rsidR="00662364" w:rsidRDefault="00662364" w:rsidP="00BA6CF9">
      <w:pPr>
        <w:numPr>
          <w:ilvl w:val="0"/>
          <w:numId w:val="89"/>
        </w:numPr>
      </w:pPr>
      <w:r w:rsidRPr="00FE2798">
        <w:t>Il y a duplication de l’exogénote</w:t>
      </w:r>
      <w:r w:rsidR="00AC3EAC">
        <w:t xml:space="preserve"> (cellule mère)</w:t>
      </w:r>
      <w:r w:rsidRPr="00FE2798">
        <w:t xml:space="preserve"> et transfert de la copie vers l’endogénote</w:t>
      </w:r>
      <w:r w:rsidR="00AC3EAC">
        <w:t xml:space="preserve"> (cellule fille)</w:t>
      </w:r>
      <w:r w:rsidRPr="00FE2798">
        <w:t>.</w:t>
      </w:r>
    </w:p>
    <w:p w14:paraId="036B9B46" w14:textId="516ABBD7" w:rsidR="00AC3EAC" w:rsidRDefault="00AC3EAC" w:rsidP="00AC3EAC">
      <w:r w:rsidRPr="00AC3EAC">
        <w:t>Les transferts génétiques : quand on transfère un morceau d'ADN il est pas capable de se répliquer tout seul. Pour Ca il doit être intégré dans séquence cellule fille par homologie et il va y avoir un switch et donc celui transmis par la cellule mère va replacer celui de la cellule fille</w:t>
      </w:r>
    </w:p>
    <w:p w14:paraId="3610758F" w14:textId="77777777" w:rsidR="00AC3EAC" w:rsidRPr="00AC3EAC" w:rsidRDefault="00AC3EAC" w:rsidP="00AC3EAC">
      <w:pPr>
        <w:rPr>
          <w:b/>
          <w:u w:val="single"/>
        </w:rPr>
      </w:pPr>
      <w:r w:rsidRPr="00AC3EAC">
        <w:rPr>
          <w:b/>
          <w:u w:val="single"/>
        </w:rPr>
        <w:t>3 types : transformation, conjugaison, transduction</w:t>
      </w:r>
    </w:p>
    <w:p w14:paraId="3FD6CEB6" w14:textId="7DB00F0B" w:rsidR="00AC3EAC" w:rsidRDefault="00AC3EAC" w:rsidP="00AC3EAC">
      <w:pPr>
        <w:pStyle w:val="Paragraphedeliste"/>
        <w:numPr>
          <w:ilvl w:val="2"/>
          <w:numId w:val="8"/>
        </w:numPr>
        <w:ind w:left="714" w:hanging="357"/>
        <w:contextualSpacing w:val="0"/>
      </w:pPr>
      <w:r w:rsidRPr="00AC3EAC">
        <w:rPr>
          <w:b/>
          <w:u w:val="single"/>
        </w:rPr>
        <w:t>Transformation</w:t>
      </w:r>
      <w:r>
        <w:t xml:space="preserve"> : pour qu'il s'opérer il faut que la bactérie fille soit compétente c'est à dire perméable. Un certain nombre</w:t>
      </w:r>
      <w:r w:rsidR="00C6597E">
        <w:t xml:space="preserve"> sont naturellement compétentes.</w:t>
      </w:r>
    </w:p>
    <w:p w14:paraId="6C5E7BF5" w14:textId="77777777" w:rsidR="00AC3EAC" w:rsidRDefault="00AC3EAC" w:rsidP="00AC3EAC">
      <w:pPr>
        <w:pStyle w:val="Paragraphedeliste"/>
        <w:numPr>
          <w:ilvl w:val="2"/>
          <w:numId w:val="8"/>
        </w:numPr>
        <w:ind w:left="714" w:hanging="357"/>
        <w:contextualSpacing w:val="0"/>
      </w:pPr>
      <w:r w:rsidRPr="00AC3EAC">
        <w:rPr>
          <w:b/>
          <w:u w:val="single"/>
        </w:rPr>
        <w:t>Conjugaison</w:t>
      </w:r>
      <w:r>
        <w:t xml:space="preserve"> : processus sexuel qui fait appels aux Pili Qui est codé par un plasmide. 2 transfert : transfert du conjugue actif qui promeut le deuxième transfert</w:t>
      </w:r>
    </w:p>
    <w:p w14:paraId="067C1F09" w14:textId="1D29F2A4" w:rsidR="00AC3EAC" w:rsidRDefault="00AC3EAC" w:rsidP="00AC3EAC">
      <w:pPr>
        <w:pStyle w:val="Paragraphedeliste"/>
        <w:numPr>
          <w:ilvl w:val="2"/>
          <w:numId w:val="8"/>
        </w:numPr>
        <w:ind w:left="714" w:hanging="357"/>
        <w:contextualSpacing w:val="0"/>
      </w:pPr>
      <w:r w:rsidRPr="00AC3EAC">
        <w:rPr>
          <w:b/>
          <w:u w:val="single"/>
        </w:rPr>
        <w:t>Transduction</w:t>
      </w:r>
      <w:r>
        <w:t xml:space="preserve"> : les bacteriophages vont infecte</w:t>
      </w:r>
      <w:r w:rsidR="00C6597E">
        <w:t>r une bactérie</w:t>
      </w:r>
      <w:r>
        <w:t xml:space="preserve"> et donc ils vont s'injecter dans la bactérie et ensuite leur matériel génétique va devoir être recombiner dans chr bactérie réceptrice et ensuite il va être réplique. Ensuite 2 cas de figure : soit le phare est virulent (fragmente chromosome bactérien, prend un bout, s'en va et va infecter une autre bactérie) soit s'intègre au chr bactérien et se réplique mais ne détruit pas la cellule (c'est les vacances). </w:t>
      </w:r>
      <w:r>
        <w:lastRenderedPageBreak/>
        <w:t>Certains facteurs de virulence bactérienne sont apportés par les phages (toxine diphtérie, cholé</w:t>
      </w:r>
      <w:r w:rsidR="00EC6F06">
        <w:t>ra, érythr</w:t>
      </w:r>
      <w:bookmarkStart w:id="0" w:name="_GoBack"/>
      <w:bookmarkEnd w:id="0"/>
      <w:r w:rsidR="00EC6F06">
        <w:t>ogene du streptocoque</w:t>
      </w:r>
      <w:r>
        <w:t xml:space="preserve"> A)</w:t>
      </w:r>
    </w:p>
    <w:p w14:paraId="06B506F1" w14:textId="2441EDE3" w:rsidR="00AC3EAC" w:rsidRPr="00AC3EAC" w:rsidRDefault="00AC3EAC" w:rsidP="00AC3EAC">
      <w:pPr>
        <w:pStyle w:val="Paragraphedeliste"/>
        <w:numPr>
          <w:ilvl w:val="2"/>
          <w:numId w:val="8"/>
        </w:numPr>
        <w:ind w:left="714" w:hanging="357"/>
      </w:pPr>
      <w:r w:rsidRPr="00AC3EAC">
        <w:rPr>
          <w:b/>
          <w:u w:val="single"/>
        </w:rPr>
        <w:t>La transposition</w:t>
      </w:r>
      <w:r>
        <w:t xml:space="preserve"> : opposée au mécanisme de recombinaison homologue. Le matériel génétique transféré va forcer sa recombinaison dans le chromosome de la bactérie fille</w:t>
      </w:r>
    </w:p>
    <w:p w14:paraId="671E78F2" w14:textId="3CB38C44" w:rsidR="001247E7" w:rsidRPr="00FE2798" w:rsidRDefault="00FE2798" w:rsidP="00BA6CF9">
      <w:pPr>
        <w:pStyle w:val="Titre4"/>
        <w:numPr>
          <w:ilvl w:val="0"/>
          <w:numId w:val="90"/>
        </w:numPr>
        <w:spacing w:after="200"/>
        <w:ind w:left="1077" w:hanging="357"/>
        <w:rPr>
          <w:u w:val="single"/>
        </w:rPr>
      </w:pPr>
      <w:r w:rsidRPr="00FE2798">
        <w:rPr>
          <w:u w:val="single"/>
        </w:rPr>
        <w:t>La recombinaison homologue : la base de la plupart des transferts génétiques</w:t>
      </w:r>
    </w:p>
    <w:p w14:paraId="25F17C04" w14:textId="77777777" w:rsidR="00662364" w:rsidRPr="00FE2798" w:rsidRDefault="00662364" w:rsidP="00BA6CF9">
      <w:pPr>
        <w:numPr>
          <w:ilvl w:val="0"/>
          <w:numId w:val="91"/>
        </w:numPr>
      </w:pPr>
      <w:r w:rsidRPr="00FE2798">
        <w:t xml:space="preserve">La recombinaison n’a lieu que </w:t>
      </w:r>
      <w:r w:rsidRPr="00FE2798">
        <w:rPr>
          <w:b/>
          <w:bCs/>
        </w:rPr>
        <w:t xml:space="preserve">si l’exogénote trouve une zone d’homologie dans l’endogénote. </w:t>
      </w:r>
    </w:p>
    <w:p w14:paraId="3C2F630B" w14:textId="77777777" w:rsidR="00662364" w:rsidRPr="00FE2798" w:rsidRDefault="00662364" w:rsidP="00BA6CF9">
      <w:pPr>
        <w:numPr>
          <w:ilvl w:val="0"/>
          <w:numId w:val="92"/>
        </w:numPr>
      </w:pPr>
      <w:r w:rsidRPr="00FE2798">
        <w:t>Si présence d’homologie : l’exogénote peut s’intégrer dans l’endogénote (transposon) = addition de matériel génétique</w:t>
      </w:r>
    </w:p>
    <w:p w14:paraId="00F782AE" w14:textId="77777777" w:rsidR="00662364" w:rsidRPr="00FE2798" w:rsidRDefault="00662364" w:rsidP="00BA6CF9">
      <w:pPr>
        <w:numPr>
          <w:ilvl w:val="0"/>
          <w:numId w:val="92"/>
        </w:numPr>
      </w:pPr>
      <w:r w:rsidRPr="00FE2798">
        <w:t xml:space="preserve">Si l’exogénote est un réplicon (plasmide), il ne s’intègre pas mais se réplique </w:t>
      </w:r>
    </w:p>
    <w:p w14:paraId="66E1C8A5" w14:textId="1EC2AE5E" w:rsidR="00FE2798" w:rsidRDefault="00FE2798" w:rsidP="00FE2798">
      <w:pPr>
        <w:jc w:val="center"/>
      </w:pPr>
      <w:r>
        <w:rPr>
          <w:noProof/>
          <w:lang w:eastAsia="fr-FR"/>
        </w:rPr>
        <w:drawing>
          <wp:inline distT="0" distB="0" distL="0" distR="0" wp14:anchorId="6EE001CC" wp14:editId="6829BB98">
            <wp:extent cx="3333344" cy="2030408"/>
            <wp:effectExtent l="0" t="0" r="0" b="1905"/>
            <wp:docPr id="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4401" cy="2031052"/>
                    </a:xfrm>
                    <a:prstGeom prst="rect">
                      <a:avLst/>
                    </a:prstGeom>
                    <a:noFill/>
                    <a:ln>
                      <a:noFill/>
                    </a:ln>
                  </pic:spPr>
                </pic:pic>
              </a:graphicData>
            </a:graphic>
          </wp:inline>
        </w:drawing>
      </w:r>
    </w:p>
    <w:p w14:paraId="65A70D8D" w14:textId="23E6EDAE" w:rsidR="00330B40" w:rsidRDefault="00330B40" w:rsidP="00BA6CF9">
      <w:pPr>
        <w:pStyle w:val="Titre4"/>
        <w:numPr>
          <w:ilvl w:val="0"/>
          <w:numId w:val="90"/>
        </w:numPr>
        <w:spacing w:after="200"/>
        <w:ind w:left="1066" w:hanging="357"/>
        <w:rPr>
          <w:u w:val="single"/>
        </w:rPr>
      </w:pPr>
      <w:r w:rsidRPr="00330B40">
        <w:rPr>
          <w:u w:val="single"/>
        </w:rPr>
        <w:t>La transformation</w:t>
      </w:r>
    </w:p>
    <w:p w14:paraId="79315E5C" w14:textId="77777777" w:rsidR="00662364" w:rsidRPr="00330B40" w:rsidRDefault="00662364" w:rsidP="00BA6CF9">
      <w:pPr>
        <w:numPr>
          <w:ilvl w:val="0"/>
          <w:numId w:val="93"/>
        </w:numPr>
      </w:pPr>
      <w:r w:rsidRPr="00330B40">
        <w:t>Transfert d’un fragment d’ADN d’une bactérie donatrice à une bactérie réceptrice (compétente) qui présente des récepteurs spécifiques de l’ADN à sa surface. Processus fréquent chez certaines bactéries G+ (</w:t>
      </w:r>
      <w:r w:rsidRPr="00330B40">
        <w:rPr>
          <w:i/>
          <w:iCs/>
        </w:rPr>
        <w:t>S. pneumoniae</w:t>
      </w:r>
      <w:r w:rsidRPr="00330B40">
        <w:t xml:space="preserve"> et sensibilité diminuée aux pénicillines) mais aussi chez des bactéries G- (</w:t>
      </w:r>
      <w:r w:rsidRPr="00330B40">
        <w:rPr>
          <w:i/>
          <w:iCs/>
        </w:rPr>
        <w:t>Haemophilus</w:t>
      </w:r>
      <w:r w:rsidRPr="00330B40">
        <w:t xml:space="preserve">, </w:t>
      </w:r>
      <w:r w:rsidRPr="00330B40">
        <w:rPr>
          <w:i/>
          <w:iCs/>
        </w:rPr>
        <w:t>Neisseria</w:t>
      </w:r>
      <w:r w:rsidRPr="00330B40">
        <w:t>…).</w:t>
      </w:r>
    </w:p>
    <w:p w14:paraId="75FDEE92" w14:textId="77777777" w:rsidR="00662364" w:rsidRDefault="00662364" w:rsidP="00BA6CF9">
      <w:pPr>
        <w:numPr>
          <w:ilvl w:val="0"/>
          <w:numId w:val="93"/>
        </w:numPr>
      </w:pPr>
      <w:r w:rsidRPr="00330B40">
        <w:t>Puis recombinaison génétique homologue ou réplication autonome (plasmide).</w:t>
      </w:r>
    </w:p>
    <w:p w14:paraId="17773275" w14:textId="52D7744A" w:rsidR="00330B40" w:rsidRDefault="00330B40" w:rsidP="00330B40">
      <w:pPr>
        <w:jc w:val="center"/>
      </w:pPr>
      <w:r w:rsidRPr="00330B40">
        <w:rPr>
          <w:noProof/>
          <w:lang w:eastAsia="fr-FR"/>
        </w:rPr>
        <w:lastRenderedPageBreak/>
        <w:drawing>
          <wp:inline distT="0" distB="0" distL="0" distR="0" wp14:anchorId="2E952728" wp14:editId="4C2022AA">
            <wp:extent cx="1721785" cy="2094163"/>
            <wp:effectExtent l="0" t="0" r="5715" b="0"/>
            <wp:docPr id="29" name="Image 1" descr="transfotortorac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transfotortoracorr.jpg"/>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2690" cy="2095263"/>
                    </a:xfrm>
                    <a:prstGeom prst="rect">
                      <a:avLst/>
                    </a:prstGeom>
                    <a:noFill/>
                    <a:ln>
                      <a:noFill/>
                    </a:ln>
                    <a:extLst/>
                  </pic:spPr>
                </pic:pic>
              </a:graphicData>
            </a:graphic>
          </wp:inline>
        </w:drawing>
      </w:r>
    </w:p>
    <w:p w14:paraId="5C8A1DF7" w14:textId="77777777" w:rsidR="005E34BA" w:rsidRPr="005E34BA" w:rsidRDefault="005E34BA" w:rsidP="005E34BA">
      <w:r w:rsidRPr="005E34BA">
        <w:t>Bactérie compétente = perméable</w:t>
      </w:r>
    </w:p>
    <w:p w14:paraId="39AC65BF" w14:textId="5A9AFDD5" w:rsidR="005E34BA" w:rsidRPr="005E34BA" w:rsidRDefault="005E34BA" w:rsidP="005E34BA">
      <w:r w:rsidRPr="005E34BA">
        <w:t xml:space="preserve">Transformation </w:t>
      </w:r>
      <w:r>
        <w:t>naturelle ou artificielle par traite</w:t>
      </w:r>
      <w:r w:rsidRPr="005E34BA">
        <w:t>m</w:t>
      </w:r>
      <w:r>
        <w:t>en</w:t>
      </w:r>
      <w:r w:rsidRPr="005E34BA">
        <w:t>t chimique (chlorure de calcium) ou pas électroporation.</w:t>
      </w:r>
    </w:p>
    <w:p w14:paraId="24036D6D" w14:textId="74C69677" w:rsidR="005E34BA" w:rsidRDefault="005E34BA" w:rsidP="005E34BA">
      <w:r w:rsidRPr="005E34BA">
        <w:t>L’état de compé</w:t>
      </w:r>
      <w:r>
        <w:t>tence n’existe que chez certain</w:t>
      </w:r>
      <w:r w:rsidRPr="005E34BA">
        <w:t>es espèces.</w:t>
      </w:r>
    </w:p>
    <w:p w14:paraId="1CA18E97" w14:textId="77777777" w:rsidR="00662364" w:rsidRPr="00330B40" w:rsidRDefault="00662364" w:rsidP="00BA6CF9">
      <w:pPr>
        <w:numPr>
          <w:ilvl w:val="0"/>
          <w:numId w:val="93"/>
        </w:numPr>
        <w:ind w:hanging="357"/>
        <w:contextualSpacing/>
      </w:pPr>
      <w:r w:rsidRPr="00330B40">
        <w:rPr>
          <w:b/>
          <w:u w:val="single"/>
        </w:rPr>
        <w:t>Applications</w:t>
      </w:r>
      <w:r w:rsidRPr="00330B40">
        <w:t xml:space="preserve"> : </w:t>
      </w:r>
    </w:p>
    <w:p w14:paraId="7CE7FF88" w14:textId="77777777" w:rsidR="00662364" w:rsidRPr="00330B40" w:rsidRDefault="00662364" w:rsidP="00BA6CF9">
      <w:pPr>
        <w:numPr>
          <w:ilvl w:val="0"/>
          <w:numId w:val="94"/>
        </w:numPr>
        <w:ind w:hanging="357"/>
        <w:contextualSpacing/>
      </w:pPr>
      <w:r w:rsidRPr="00330B40">
        <w:t xml:space="preserve">Technique de base en génie génétique </w:t>
      </w:r>
      <w:r w:rsidRPr="00330B40">
        <w:rPr>
          <w:b/>
          <w:bCs/>
        </w:rPr>
        <w:t>= clonage</w:t>
      </w:r>
    </w:p>
    <w:p w14:paraId="6B430BF3" w14:textId="77777777" w:rsidR="00662364" w:rsidRPr="00330B40" w:rsidRDefault="00662364" w:rsidP="00BA6CF9">
      <w:pPr>
        <w:numPr>
          <w:ilvl w:val="0"/>
          <w:numId w:val="94"/>
        </w:numPr>
      </w:pPr>
      <w:r w:rsidRPr="00330B40">
        <w:rPr>
          <w:b/>
          <w:bCs/>
        </w:rPr>
        <w:t>I</w:t>
      </w:r>
      <w:r w:rsidRPr="00330B40">
        <w:t xml:space="preserve">ntroduction de matériel génétique exogène dans des cellules eucaryotes non-médiée par un virus = </w:t>
      </w:r>
      <w:r w:rsidRPr="00330B40">
        <w:rPr>
          <w:b/>
          <w:bCs/>
        </w:rPr>
        <w:t>transfection</w:t>
      </w:r>
      <w:r w:rsidRPr="00330B40">
        <w:t>.</w:t>
      </w:r>
    </w:p>
    <w:p w14:paraId="1A417839" w14:textId="678B00C5" w:rsidR="00330B40" w:rsidRPr="00330B40" w:rsidRDefault="00330B40" w:rsidP="00330B40">
      <w:pPr>
        <w:jc w:val="center"/>
      </w:pPr>
      <w:r w:rsidRPr="00330B40">
        <w:rPr>
          <w:noProof/>
          <w:lang w:eastAsia="fr-FR"/>
        </w:rPr>
        <w:drawing>
          <wp:inline distT="0" distB="0" distL="0" distR="0" wp14:anchorId="514B1562" wp14:editId="16986A45">
            <wp:extent cx="1756272" cy="1997413"/>
            <wp:effectExtent l="0" t="0" r="0" b="9525"/>
            <wp:docPr id="59395" name="Image 2" descr="clonage_g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Image 2" descr="clonage_gene.jpg"/>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56643" cy="1997835"/>
                    </a:xfrm>
                    <a:prstGeom prst="rect">
                      <a:avLst/>
                    </a:prstGeom>
                    <a:noFill/>
                    <a:ln>
                      <a:noFill/>
                    </a:ln>
                    <a:extLst/>
                  </pic:spPr>
                </pic:pic>
              </a:graphicData>
            </a:graphic>
          </wp:inline>
        </w:drawing>
      </w:r>
      <w:r>
        <w:t xml:space="preserve">     </w:t>
      </w:r>
      <w:r w:rsidRPr="00330B40">
        <w:rPr>
          <w:noProof/>
          <w:lang w:eastAsia="fr-FR"/>
        </w:rPr>
        <w:drawing>
          <wp:inline distT="0" distB="0" distL="0" distR="0" wp14:anchorId="5AA97FA0" wp14:editId="09761154">
            <wp:extent cx="1891136" cy="1942019"/>
            <wp:effectExtent l="0" t="0" r="0" b="0"/>
            <wp:docPr id="59396" name="Image 3" descr="deliverx-sirna-transfection-ki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Image 3" descr="deliverx-sirna-transfection-kits1.jpg"/>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1136" cy="1942019"/>
                    </a:xfrm>
                    <a:prstGeom prst="rect">
                      <a:avLst/>
                    </a:prstGeom>
                    <a:noFill/>
                    <a:ln>
                      <a:noFill/>
                    </a:ln>
                    <a:extLst/>
                  </pic:spPr>
                </pic:pic>
              </a:graphicData>
            </a:graphic>
          </wp:inline>
        </w:drawing>
      </w:r>
    </w:p>
    <w:p w14:paraId="4FA76442" w14:textId="77777777" w:rsidR="00330B40" w:rsidRPr="00330B40" w:rsidRDefault="00330B40" w:rsidP="00330B40"/>
    <w:p w14:paraId="6D38FF61" w14:textId="32A3ED3A" w:rsidR="00330B40" w:rsidRPr="00330B40" w:rsidRDefault="00330B40" w:rsidP="00BA6CF9">
      <w:pPr>
        <w:pStyle w:val="Titre4"/>
        <w:numPr>
          <w:ilvl w:val="0"/>
          <w:numId w:val="90"/>
        </w:numPr>
        <w:spacing w:after="200"/>
        <w:ind w:left="1066" w:hanging="357"/>
        <w:rPr>
          <w:u w:val="single"/>
        </w:rPr>
      </w:pPr>
      <w:r w:rsidRPr="00330B40">
        <w:rPr>
          <w:u w:val="single"/>
        </w:rPr>
        <w:t>La conjugaison</w:t>
      </w:r>
    </w:p>
    <w:p w14:paraId="0041740D" w14:textId="77777777" w:rsidR="00662364" w:rsidRPr="00330B40" w:rsidRDefault="00662364" w:rsidP="00BA6CF9">
      <w:pPr>
        <w:numPr>
          <w:ilvl w:val="0"/>
          <w:numId w:val="95"/>
        </w:numPr>
      </w:pPr>
      <w:r w:rsidRPr="00330B40">
        <w:rPr>
          <w:b/>
          <w:bCs/>
        </w:rPr>
        <w:t xml:space="preserve">Processus sexuel </w:t>
      </w:r>
      <w:r w:rsidRPr="00330B40">
        <w:t>avec contact préalable et appariement entre bactéries de « sexe » différent. Formation d’un pont cytoplasmique pour le transfert génétique.</w:t>
      </w:r>
    </w:p>
    <w:p w14:paraId="6A0DCBC5" w14:textId="77777777" w:rsidR="00662364" w:rsidRPr="00330B40" w:rsidRDefault="00662364" w:rsidP="00BA6CF9">
      <w:pPr>
        <w:numPr>
          <w:ilvl w:val="0"/>
          <w:numId w:val="96"/>
        </w:numPr>
      </w:pPr>
      <w:r w:rsidRPr="00330B40">
        <w:t xml:space="preserve">Facteur de sexualité F chez la bactérie donatrice mâle F+ </w:t>
      </w:r>
      <w:r w:rsidRPr="00330B40">
        <w:rPr>
          <w:b/>
          <w:bCs/>
        </w:rPr>
        <w:t>= plasmide conjugatif qui code pour la synthèse de pili.</w:t>
      </w:r>
    </w:p>
    <w:p w14:paraId="2E4F357C" w14:textId="77777777" w:rsidR="00662364" w:rsidRPr="00330B40" w:rsidRDefault="00662364" w:rsidP="00BA6CF9">
      <w:pPr>
        <w:numPr>
          <w:ilvl w:val="0"/>
          <w:numId w:val="96"/>
        </w:numPr>
      </w:pPr>
      <w:r w:rsidRPr="00330B40">
        <w:lastRenderedPageBreak/>
        <w:t>Transfert et réplication simultanée de F qui peut ensuite promouvoir le transfert partiel du chromosome/plasmide bactérien vers la bactérie réceptrice femelle F-.</w:t>
      </w:r>
    </w:p>
    <w:p w14:paraId="2FC3B402" w14:textId="77777777" w:rsidR="00662364" w:rsidRPr="00330B40" w:rsidRDefault="00662364" w:rsidP="00BA6CF9">
      <w:pPr>
        <w:numPr>
          <w:ilvl w:val="0"/>
          <w:numId w:val="96"/>
        </w:numPr>
      </w:pPr>
      <w:r w:rsidRPr="00330B40">
        <w:t>L’ADN transféré doit se recombiner avec l’ADN de la cellule réceptrice.</w:t>
      </w:r>
    </w:p>
    <w:p w14:paraId="2B4E9805" w14:textId="027D450C" w:rsidR="00330B40" w:rsidRDefault="00662364" w:rsidP="00BA6CF9">
      <w:pPr>
        <w:numPr>
          <w:ilvl w:val="0"/>
          <w:numId w:val="97"/>
        </w:numPr>
      </w:pPr>
      <w:r w:rsidRPr="00330B40">
        <w:t>Le passage d’ADN est à sens unique, orienté, progressif et quelquefois total (2h)</w:t>
      </w:r>
    </w:p>
    <w:p w14:paraId="07DEB70B" w14:textId="0FB32193" w:rsidR="00330B40" w:rsidRDefault="00330B40" w:rsidP="00330B40">
      <w:pPr>
        <w:jc w:val="center"/>
      </w:pPr>
      <w:r w:rsidRPr="00330B40">
        <w:rPr>
          <w:noProof/>
          <w:lang w:eastAsia="fr-FR"/>
        </w:rPr>
        <w:drawing>
          <wp:inline distT="0" distB="0" distL="0" distR="0" wp14:anchorId="60FBCAA6" wp14:editId="2E8827E2">
            <wp:extent cx="3385225" cy="1511583"/>
            <wp:effectExtent l="0" t="0" r="0" b="12700"/>
            <wp:docPr id="30" name="Image 1" descr="bydcb-by9z0_conjugaison_bact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bydcb-by9z0_conjugaison_bacteries.jpg"/>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87619" cy="1512652"/>
                    </a:xfrm>
                    <a:prstGeom prst="rect">
                      <a:avLst/>
                    </a:prstGeom>
                    <a:noFill/>
                    <a:ln>
                      <a:noFill/>
                    </a:ln>
                    <a:extLst/>
                  </pic:spPr>
                </pic:pic>
              </a:graphicData>
            </a:graphic>
          </wp:inline>
        </w:drawing>
      </w:r>
      <w:r>
        <w:t xml:space="preserve">      </w:t>
      </w:r>
      <w:r w:rsidRPr="00330B40">
        <w:rPr>
          <w:noProof/>
          <w:lang w:eastAsia="fr-FR"/>
        </w:rPr>
        <w:drawing>
          <wp:inline distT="0" distB="0" distL="0" distR="0" wp14:anchorId="661BB075" wp14:editId="3A64D27A">
            <wp:extent cx="779767" cy="1140643"/>
            <wp:effectExtent l="0" t="0" r="8255" b="2540"/>
            <wp:docPr id="60420" name="Image 5" descr="ecoli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Image 5" descr="ecoli_figure.jpg"/>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9964" cy="1140931"/>
                    </a:xfrm>
                    <a:prstGeom prst="rect">
                      <a:avLst/>
                    </a:prstGeom>
                    <a:noFill/>
                    <a:ln>
                      <a:noFill/>
                    </a:ln>
                    <a:extLst/>
                  </pic:spPr>
                </pic:pic>
              </a:graphicData>
            </a:graphic>
          </wp:inline>
        </w:drawing>
      </w:r>
    </w:p>
    <w:p w14:paraId="66790D78" w14:textId="49FAF914" w:rsidR="00662364" w:rsidRPr="00662364" w:rsidRDefault="00662364" w:rsidP="00BA6CF9">
      <w:pPr>
        <w:pStyle w:val="Titre4"/>
        <w:numPr>
          <w:ilvl w:val="0"/>
          <w:numId w:val="90"/>
        </w:numPr>
        <w:spacing w:after="200"/>
        <w:ind w:left="1066" w:hanging="357"/>
        <w:rPr>
          <w:u w:val="single"/>
        </w:rPr>
      </w:pPr>
      <w:r w:rsidRPr="00662364">
        <w:rPr>
          <w:u w:val="single"/>
        </w:rPr>
        <w:t>La transduction</w:t>
      </w:r>
    </w:p>
    <w:p w14:paraId="43F5FE24" w14:textId="77777777" w:rsidR="00F979D1" w:rsidRPr="00DF6C4D" w:rsidRDefault="00F979D1" w:rsidP="00BA6CF9">
      <w:pPr>
        <w:numPr>
          <w:ilvl w:val="0"/>
          <w:numId w:val="98"/>
        </w:numPr>
      </w:pPr>
      <w:r w:rsidRPr="00DF6C4D">
        <w:rPr>
          <w:b/>
          <w:bCs/>
        </w:rPr>
        <w:t xml:space="preserve">Transfert d’ADN bactérien par l’intermédiaire de bactériophages </w:t>
      </w:r>
      <w:r w:rsidRPr="00DF6C4D">
        <w:t>(vecteurs passifs, virus infectant les bactéries)</w:t>
      </w:r>
    </w:p>
    <w:p w14:paraId="4F237E06" w14:textId="77777777" w:rsidR="00F979D1" w:rsidRPr="00DF6C4D" w:rsidRDefault="00F979D1" w:rsidP="00BA6CF9">
      <w:pPr>
        <w:numPr>
          <w:ilvl w:val="0"/>
          <w:numId w:val="99"/>
        </w:numPr>
      </w:pPr>
      <w:r w:rsidRPr="00DF6C4D">
        <w:t>Le transfert génétique se fait par infection = injection du génome du phage dans la bactérie réceptrice, recombinaison homologue et réplication.</w:t>
      </w:r>
    </w:p>
    <w:p w14:paraId="1FA688F1" w14:textId="77777777" w:rsidR="00F979D1" w:rsidRPr="00DF6C4D" w:rsidRDefault="00F979D1" w:rsidP="00BA6CF9">
      <w:pPr>
        <w:numPr>
          <w:ilvl w:val="0"/>
          <w:numId w:val="99"/>
        </w:numPr>
      </w:pPr>
      <w:r w:rsidRPr="00DF6C4D">
        <w:t>Puis soit cycle lytique avec fragmentation du génome bactérien (endonucléase) puis reconstitution de nouvelles particules phagiques avec n’importe quel gène de la bactérie « donatrice » = phage virulent qui va infecter de nouvelles bactéries.</w:t>
      </w:r>
    </w:p>
    <w:p w14:paraId="6721FADF" w14:textId="4F0D31A2" w:rsidR="00DF6C4D" w:rsidRDefault="00F979D1" w:rsidP="00BA6CF9">
      <w:pPr>
        <w:numPr>
          <w:ilvl w:val="0"/>
          <w:numId w:val="99"/>
        </w:numPr>
      </w:pPr>
      <w:r w:rsidRPr="00DF6C4D">
        <w:t>Soit cycle lysogénique avec intégration de l’ADN étranger, apport d’une nouvelle fonction et réplication sans lyse = phage tempéré.</w:t>
      </w:r>
    </w:p>
    <w:p w14:paraId="2D1015D5" w14:textId="206D8A36" w:rsidR="00662364" w:rsidRDefault="00DF6C4D" w:rsidP="00DF6C4D">
      <w:pPr>
        <w:jc w:val="center"/>
      </w:pPr>
      <w:r w:rsidRPr="00DF6C4D">
        <w:rPr>
          <w:noProof/>
          <w:lang w:eastAsia="fr-FR"/>
        </w:rPr>
        <w:drawing>
          <wp:inline distT="0" distB="0" distL="0" distR="0" wp14:anchorId="255BF7BC" wp14:editId="1E20B08E">
            <wp:extent cx="1783076" cy="243840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pic:cNvPicPr>
                      <a:picLocks noChangeAspect="1"/>
                    </pic:cNvPicPr>
                  </pic:nvPicPr>
                  <pic:blipFill>
                    <a:blip r:embed="rId70">
                      <a:extLst>
                        <a:ext uri="{28A0092B-C50C-407E-A947-70E740481C1C}">
                          <a14:useLocalDpi xmlns:a14="http://schemas.microsoft.com/office/drawing/2010/main" val="0"/>
                        </a:ext>
                      </a:extLst>
                    </a:blip>
                    <a:srcRect r="2917"/>
                    <a:stretch>
                      <a:fillRect/>
                    </a:stretch>
                  </pic:blipFill>
                  <pic:spPr bwMode="auto">
                    <a:xfrm>
                      <a:off x="0" y="0"/>
                      <a:ext cx="1783428" cy="2438881"/>
                    </a:xfrm>
                    <a:prstGeom prst="rect">
                      <a:avLst/>
                    </a:prstGeom>
                    <a:noFill/>
                    <a:ln>
                      <a:noFill/>
                    </a:ln>
                    <a:extLst/>
                  </pic:spPr>
                </pic:pic>
              </a:graphicData>
            </a:graphic>
          </wp:inline>
        </w:drawing>
      </w:r>
    </w:p>
    <w:p w14:paraId="0708C2D4" w14:textId="32C2700C" w:rsidR="005E34BA" w:rsidRDefault="005E34BA" w:rsidP="005E34BA">
      <w:r w:rsidRPr="005E34BA">
        <w:lastRenderedPageBreak/>
        <w:t>Phage tempéré : antigène O des salmonelles, toxine diphtérique, toxine erythrogene du strepto A, toxine cholérique</w:t>
      </w:r>
    </w:p>
    <w:p w14:paraId="01B984CA" w14:textId="77777777" w:rsidR="00DF6C4D" w:rsidRDefault="00F979D1" w:rsidP="00BA6CF9">
      <w:pPr>
        <w:numPr>
          <w:ilvl w:val="0"/>
          <w:numId w:val="100"/>
        </w:numPr>
        <w:spacing w:after="0"/>
        <w:ind w:hanging="357"/>
      </w:pPr>
      <w:r w:rsidRPr="00DF6C4D">
        <w:t>Le cycle lysogénique permet l’acquisition par une bactérie d’une nouvelle fonction apportée par le génome d’un prophage spécifique. Son expression dans toutes les bactéries est lié à l’état lysogène, et disparaît avec la perte de cet état.</w:t>
      </w:r>
    </w:p>
    <w:p w14:paraId="19EE3DD3" w14:textId="4527DACD" w:rsidR="00DF6C4D" w:rsidRPr="00DF6C4D" w:rsidRDefault="00DF6C4D" w:rsidP="00DF6C4D">
      <w:pPr>
        <w:ind w:left="726"/>
        <w:rPr>
          <w:i/>
        </w:rPr>
      </w:pPr>
      <w:r w:rsidRPr="00DF6C4D">
        <w:rPr>
          <w:i/>
        </w:rPr>
        <w:t>Ex: toxine du bacille diphtérique, toxine cholériforme, toxine érythrogène du streptocoque A</w:t>
      </w:r>
    </w:p>
    <w:p w14:paraId="63C69833" w14:textId="4D2AB4F6" w:rsidR="00F979D1" w:rsidRPr="00DF6C4D" w:rsidRDefault="00F979D1" w:rsidP="00BA6CF9">
      <w:pPr>
        <w:numPr>
          <w:ilvl w:val="0"/>
          <w:numId w:val="101"/>
        </w:numPr>
        <w:spacing w:after="0"/>
        <w:ind w:hanging="357"/>
      </w:pPr>
      <w:r w:rsidRPr="00DF6C4D">
        <w:rPr>
          <w:b/>
          <w:u w:val="single"/>
        </w:rPr>
        <w:t>Applications de la transduction</w:t>
      </w:r>
      <w:r w:rsidRPr="00DF6C4D">
        <w:t xml:space="preserve"> :</w:t>
      </w:r>
    </w:p>
    <w:p w14:paraId="54C9C07B" w14:textId="77777777" w:rsidR="00F979D1" w:rsidRPr="00DF6C4D" w:rsidRDefault="00F979D1" w:rsidP="00BA6CF9">
      <w:pPr>
        <w:numPr>
          <w:ilvl w:val="0"/>
          <w:numId w:val="102"/>
        </w:numPr>
        <w:spacing w:after="0"/>
        <w:ind w:hanging="357"/>
      </w:pPr>
      <w:r w:rsidRPr="00DF6C4D">
        <w:t>Transfert de résistance aux ATB</w:t>
      </w:r>
    </w:p>
    <w:p w14:paraId="5AEA145C" w14:textId="77777777" w:rsidR="00F979D1" w:rsidRPr="00DF6C4D" w:rsidRDefault="00F979D1" w:rsidP="00BA6CF9">
      <w:pPr>
        <w:numPr>
          <w:ilvl w:val="0"/>
          <w:numId w:val="102"/>
        </w:numPr>
        <w:tabs>
          <w:tab w:val="num" w:pos="2880"/>
        </w:tabs>
        <w:spacing w:after="0"/>
        <w:ind w:hanging="357"/>
      </w:pPr>
      <w:r w:rsidRPr="00DF6C4D">
        <w:t>Utilisation de phages pour cloner un gène bactérien</w:t>
      </w:r>
    </w:p>
    <w:p w14:paraId="611BF9EB" w14:textId="77777777" w:rsidR="00F979D1" w:rsidRPr="00DF6C4D" w:rsidRDefault="00F979D1" w:rsidP="00BA6CF9">
      <w:pPr>
        <w:numPr>
          <w:ilvl w:val="0"/>
          <w:numId w:val="102"/>
        </w:numPr>
        <w:tabs>
          <w:tab w:val="num" w:pos="2880"/>
        </w:tabs>
      </w:pPr>
      <w:r w:rsidRPr="00DF6C4D">
        <w:t>En épidémiologie (lysotypage)</w:t>
      </w:r>
    </w:p>
    <w:p w14:paraId="4835E60D" w14:textId="62FF0BA3" w:rsidR="00DF6C4D" w:rsidRPr="00DF6C4D" w:rsidRDefault="00DF6C4D" w:rsidP="00BA6CF9">
      <w:pPr>
        <w:pStyle w:val="Titre4"/>
        <w:numPr>
          <w:ilvl w:val="0"/>
          <w:numId w:val="90"/>
        </w:numPr>
        <w:spacing w:after="200"/>
        <w:ind w:left="1066" w:hanging="357"/>
        <w:rPr>
          <w:u w:val="single"/>
        </w:rPr>
      </w:pPr>
      <w:r w:rsidRPr="00DF6C4D">
        <w:rPr>
          <w:u w:val="single"/>
        </w:rPr>
        <w:t>La transposition</w:t>
      </w:r>
    </w:p>
    <w:p w14:paraId="14A022A8" w14:textId="77777777" w:rsidR="00F979D1" w:rsidRPr="00DF6C4D" w:rsidRDefault="00F979D1" w:rsidP="00BA6CF9">
      <w:pPr>
        <w:numPr>
          <w:ilvl w:val="0"/>
          <w:numId w:val="103"/>
        </w:numPr>
      </w:pPr>
      <w:r w:rsidRPr="00DF6C4D">
        <w:rPr>
          <w:b/>
          <w:bCs/>
        </w:rPr>
        <w:t>Acquisition de matériel génétique en l’absence d’ADN homologue.</w:t>
      </w:r>
    </w:p>
    <w:p w14:paraId="5E5E4FEF" w14:textId="77777777" w:rsidR="00F979D1" w:rsidRPr="00DF6C4D" w:rsidRDefault="00F979D1" w:rsidP="00BA6CF9">
      <w:pPr>
        <w:numPr>
          <w:ilvl w:val="0"/>
          <w:numId w:val="104"/>
        </w:numPr>
      </w:pPr>
      <w:r w:rsidRPr="00DF6C4D">
        <w:t xml:space="preserve">Mécanisme de </w:t>
      </w:r>
      <w:r w:rsidRPr="00DF6C4D">
        <w:rPr>
          <w:b/>
          <w:bCs/>
        </w:rPr>
        <w:t>recombinaison illégitime</w:t>
      </w:r>
      <w:r w:rsidRPr="00DF6C4D">
        <w:t>, aboutissant à l’addition de gènes de taille définie au sein d’un réplicon (chromosome ou plasmide).</w:t>
      </w:r>
    </w:p>
    <w:p w14:paraId="632D79E9" w14:textId="77777777" w:rsidR="00F979D1" w:rsidRPr="00DF6C4D" w:rsidRDefault="00F979D1" w:rsidP="00BA6CF9">
      <w:pPr>
        <w:numPr>
          <w:ilvl w:val="0"/>
          <w:numId w:val="104"/>
        </w:numPr>
      </w:pPr>
      <w:r w:rsidRPr="00DF6C4D">
        <w:t xml:space="preserve">Ces gènes mobiles sont des éléments génétiques transposables ou </w:t>
      </w:r>
      <w:r w:rsidRPr="00DF6C4D">
        <w:rPr>
          <w:b/>
          <w:bCs/>
        </w:rPr>
        <w:t>transposons</w:t>
      </w:r>
      <w:r w:rsidRPr="00DF6C4D">
        <w:t>, qui n’ont pas d’existence autonome stable.</w:t>
      </w:r>
    </w:p>
    <w:p w14:paraId="37947CEB" w14:textId="77777777" w:rsidR="00DF6C4D" w:rsidRPr="00DF6C4D" w:rsidRDefault="00DF6C4D" w:rsidP="00DF6C4D"/>
    <w:sectPr w:rsidR="00DF6C4D" w:rsidRPr="00DF6C4D">
      <w:headerReference w:type="default" r:id="rId71"/>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FD49D" w14:textId="77777777" w:rsidR="005049EF" w:rsidRDefault="005049EF" w:rsidP="000A43F8">
      <w:pPr>
        <w:spacing w:after="0" w:line="240" w:lineRule="auto"/>
      </w:pPr>
      <w:r>
        <w:separator/>
      </w:r>
    </w:p>
  </w:endnote>
  <w:endnote w:type="continuationSeparator" w:id="0">
    <w:p w14:paraId="4F15FA5A" w14:textId="77777777" w:rsidR="005049EF" w:rsidRDefault="005049EF" w:rsidP="000A4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eworthy Light">
    <w:altName w:val="Malgun Gothic Semilight"/>
    <w:charset w:val="00"/>
    <w:family w:val="auto"/>
    <w:pitch w:val="variable"/>
    <w:sig w:usb0="00000001" w:usb1="08000048" w:usb2="14600000" w:usb3="00000000" w:csb0="0000011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Noteworthy Bold">
    <w:altName w:val="Malgun Gothic Semilight"/>
    <w:charset w:val="00"/>
    <w:family w:val="auto"/>
    <w:pitch w:val="variable"/>
    <w:sig w:usb0="00000001" w:usb1="08000048" w:usb2="14600000" w:usb3="00000000" w:csb0="0000011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027096"/>
      <w:docPartObj>
        <w:docPartGallery w:val="Page Numbers (Bottom of Page)"/>
        <w:docPartUnique/>
      </w:docPartObj>
    </w:sdtPr>
    <w:sdtEndPr/>
    <w:sdtContent>
      <w:p w14:paraId="7D3E15A8" w14:textId="74476EB0" w:rsidR="007331CF" w:rsidRPr="00E943E5" w:rsidRDefault="007331CF">
        <w:pPr>
          <w:pStyle w:val="Pieddepage"/>
          <w:jc w:val="right"/>
        </w:pPr>
        <w:r w:rsidRPr="00E943E5">
          <w:fldChar w:fldCharType="begin"/>
        </w:r>
        <w:r w:rsidRPr="00E943E5">
          <w:instrText>PAGE   \* MERGEFORMAT</w:instrText>
        </w:r>
        <w:r w:rsidRPr="00E943E5">
          <w:fldChar w:fldCharType="separate"/>
        </w:r>
        <w:r w:rsidR="00EC6F06">
          <w:rPr>
            <w:noProof/>
          </w:rPr>
          <w:t>35</w:t>
        </w:r>
        <w:r w:rsidRPr="00E943E5">
          <w:fldChar w:fldCharType="end"/>
        </w:r>
      </w:p>
    </w:sdtContent>
  </w:sdt>
  <w:p w14:paraId="51D1C265" w14:textId="77777777" w:rsidR="007331CF" w:rsidRDefault="007331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519D6" w14:textId="77777777" w:rsidR="005049EF" w:rsidRDefault="005049EF" w:rsidP="000A43F8">
      <w:pPr>
        <w:spacing w:after="0" w:line="240" w:lineRule="auto"/>
      </w:pPr>
      <w:r>
        <w:separator/>
      </w:r>
    </w:p>
  </w:footnote>
  <w:footnote w:type="continuationSeparator" w:id="0">
    <w:p w14:paraId="0A05EFD6" w14:textId="77777777" w:rsidR="005049EF" w:rsidRDefault="005049EF" w:rsidP="000A4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4A9E" w14:textId="46A7F21B" w:rsidR="007331CF" w:rsidRPr="00E943E5" w:rsidRDefault="007331CF" w:rsidP="00D22A0A">
    <w:pPr>
      <w:pStyle w:val="En-tte"/>
      <w:tabs>
        <w:tab w:val="clear" w:pos="4536"/>
        <w:tab w:val="clear" w:pos="9072"/>
        <w:tab w:val="left" w:pos="6129"/>
      </w:tabs>
    </w:pPr>
    <w:r>
      <w:t>Microbiologie</w:t>
    </w:r>
    <w:r w:rsidRPr="00E943E5">
      <w:t xml:space="preserve"> – </w:t>
    </w:r>
    <w:r>
      <w:t>Fangous</w:t>
    </w:r>
    <w:r>
      <w:tab/>
    </w:r>
    <w:r>
      <w:tab/>
    </w:r>
    <w:r>
      <w:tab/>
    </w:r>
    <w:r>
      <w:tab/>
      <w:t>26/02/2016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02B2"/>
    <w:multiLevelType w:val="hybridMultilevel"/>
    <w:tmpl w:val="38AC91CE"/>
    <w:lvl w:ilvl="0" w:tplc="1D8E37D0">
      <w:start w:val="1"/>
      <w:numFmt w:val="bullet"/>
      <w:lvlText w:val="o"/>
      <w:lvlJc w:val="left"/>
      <w:pPr>
        <w:ind w:left="2868" w:hanging="360"/>
      </w:pPr>
      <w:rPr>
        <w:rFonts w:ascii="Courier New" w:hAnsi="Courier New" w:hint="default"/>
        <w:sz w:val="32"/>
        <w:szCs w:val="32"/>
      </w:rPr>
    </w:lvl>
    <w:lvl w:ilvl="1" w:tplc="040C0003" w:tentative="1">
      <w:start w:val="1"/>
      <w:numFmt w:val="bullet"/>
      <w:lvlText w:val="o"/>
      <w:lvlJc w:val="left"/>
      <w:pPr>
        <w:ind w:left="3588" w:hanging="360"/>
      </w:pPr>
      <w:rPr>
        <w:rFonts w:ascii="Courier New" w:hAnsi="Courier New" w:hint="default"/>
      </w:rPr>
    </w:lvl>
    <w:lvl w:ilvl="2" w:tplc="040C0005" w:tentative="1">
      <w:start w:val="1"/>
      <w:numFmt w:val="bullet"/>
      <w:lvlText w:val=""/>
      <w:lvlJc w:val="left"/>
      <w:pPr>
        <w:ind w:left="4308" w:hanging="360"/>
      </w:pPr>
      <w:rPr>
        <w:rFonts w:ascii="Wingdings" w:hAnsi="Wingdings" w:hint="default"/>
      </w:rPr>
    </w:lvl>
    <w:lvl w:ilvl="3" w:tplc="040C0001" w:tentative="1">
      <w:start w:val="1"/>
      <w:numFmt w:val="bullet"/>
      <w:lvlText w:val=""/>
      <w:lvlJc w:val="left"/>
      <w:pPr>
        <w:ind w:left="5028" w:hanging="360"/>
      </w:pPr>
      <w:rPr>
        <w:rFonts w:ascii="Symbol" w:hAnsi="Symbol" w:hint="default"/>
      </w:rPr>
    </w:lvl>
    <w:lvl w:ilvl="4" w:tplc="040C0003" w:tentative="1">
      <w:start w:val="1"/>
      <w:numFmt w:val="bullet"/>
      <w:lvlText w:val="o"/>
      <w:lvlJc w:val="left"/>
      <w:pPr>
        <w:ind w:left="5748" w:hanging="360"/>
      </w:pPr>
      <w:rPr>
        <w:rFonts w:ascii="Courier New" w:hAnsi="Courier New" w:hint="default"/>
      </w:rPr>
    </w:lvl>
    <w:lvl w:ilvl="5" w:tplc="040C0005" w:tentative="1">
      <w:start w:val="1"/>
      <w:numFmt w:val="bullet"/>
      <w:lvlText w:val=""/>
      <w:lvlJc w:val="left"/>
      <w:pPr>
        <w:ind w:left="6468" w:hanging="360"/>
      </w:pPr>
      <w:rPr>
        <w:rFonts w:ascii="Wingdings" w:hAnsi="Wingdings" w:hint="default"/>
      </w:rPr>
    </w:lvl>
    <w:lvl w:ilvl="6" w:tplc="040C0001" w:tentative="1">
      <w:start w:val="1"/>
      <w:numFmt w:val="bullet"/>
      <w:lvlText w:val=""/>
      <w:lvlJc w:val="left"/>
      <w:pPr>
        <w:ind w:left="7188" w:hanging="360"/>
      </w:pPr>
      <w:rPr>
        <w:rFonts w:ascii="Symbol" w:hAnsi="Symbol" w:hint="default"/>
      </w:rPr>
    </w:lvl>
    <w:lvl w:ilvl="7" w:tplc="040C0003" w:tentative="1">
      <w:start w:val="1"/>
      <w:numFmt w:val="bullet"/>
      <w:lvlText w:val="o"/>
      <w:lvlJc w:val="left"/>
      <w:pPr>
        <w:ind w:left="7908" w:hanging="360"/>
      </w:pPr>
      <w:rPr>
        <w:rFonts w:ascii="Courier New" w:hAnsi="Courier New" w:hint="default"/>
      </w:rPr>
    </w:lvl>
    <w:lvl w:ilvl="8" w:tplc="040C0005" w:tentative="1">
      <w:start w:val="1"/>
      <w:numFmt w:val="bullet"/>
      <w:lvlText w:val=""/>
      <w:lvlJc w:val="left"/>
      <w:pPr>
        <w:ind w:left="8628" w:hanging="360"/>
      </w:pPr>
      <w:rPr>
        <w:rFonts w:ascii="Wingdings" w:hAnsi="Wingdings" w:hint="default"/>
      </w:rPr>
    </w:lvl>
  </w:abstractNum>
  <w:abstractNum w:abstractNumId="1" w15:restartNumberingAfterBreak="0">
    <w:nsid w:val="05BA733D"/>
    <w:multiLevelType w:val="hybridMultilevel"/>
    <w:tmpl w:val="3AB0E9EE"/>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hint="default"/>
      </w:rPr>
    </w:lvl>
    <w:lvl w:ilvl="2" w:tplc="05DC468A">
      <w:start w:val="2"/>
      <w:numFmt w:val="bullet"/>
      <w:lvlText w:val="-"/>
      <w:lvlJc w:val="left"/>
      <w:pPr>
        <w:ind w:left="2880" w:hanging="360"/>
      </w:pPr>
      <w:rPr>
        <w:rFonts w:ascii="Noteworthy Light" w:eastAsiaTheme="minorHAnsi" w:hAnsi="Noteworthy Light" w:cstheme="minorBidi"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70459D8"/>
    <w:multiLevelType w:val="hybridMultilevel"/>
    <w:tmpl w:val="EE00FB20"/>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7EE702F"/>
    <w:multiLevelType w:val="hybridMultilevel"/>
    <w:tmpl w:val="3742278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8C47A43"/>
    <w:multiLevelType w:val="hybridMultilevel"/>
    <w:tmpl w:val="55EA8DCC"/>
    <w:lvl w:ilvl="0" w:tplc="54941C38">
      <w:start w:val="1"/>
      <w:numFmt w:val="bullet"/>
      <w:lvlText w:val=""/>
      <w:lvlJc w:val="left"/>
      <w:pPr>
        <w:tabs>
          <w:tab w:val="num" w:pos="720"/>
        </w:tabs>
        <w:ind w:left="720" w:hanging="360"/>
      </w:pPr>
      <w:rPr>
        <w:rFonts w:ascii="Wingdings" w:hAnsi="Wingdings" w:hint="default"/>
      </w:rPr>
    </w:lvl>
    <w:lvl w:ilvl="1" w:tplc="EA0C5E02">
      <w:start w:val="1"/>
      <w:numFmt w:val="bullet"/>
      <w:lvlText w:val=""/>
      <w:lvlJc w:val="left"/>
      <w:pPr>
        <w:tabs>
          <w:tab w:val="num" w:pos="1440"/>
        </w:tabs>
        <w:ind w:left="1440" w:hanging="360"/>
      </w:pPr>
      <w:rPr>
        <w:rFonts w:ascii="Wingdings" w:hAnsi="Wingdings" w:hint="default"/>
      </w:rPr>
    </w:lvl>
    <w:lvl w:ilvl="2" w:tplc="FE3013EC">
      <w:numFmt w:val="bullet"/>
      <w:lvlText w:val=""/>
      <w:lvlJc w:val="left"/>
      <w:pPr>
        <w:tabs>
          <w:tab w:val="num" w:pos="2160"/>
        </w:tabs>
        <w:ind w:left="2160" w:hanging="360"/>
      </w:pPr>
      <w:rPr>
        <w:rFonts w:ascii="Wingdings" w:hAnsi="Wingdings" w:hint="default"/>
      </w:rPr>
    </w:lvl>
    <w:lvl w:ilvl="3" w:tplc="A7B2057E" w:tentative="1">
      <w:start w:val="1"/>
      <w:numFmt w:val="bullet"/>
      <w:lvlText w:val=""/>
      <w:lvlJc w:val="left"/>
      <w:pPr>
        <w:tabs>
          <w:tab w:val="num" w:pos="2880"/>
        </w:tabs>
        <w:ind w:left="2880" w:hanging="360"/>
      </w:pPr>
      <w:rPr>
        <w:rFonts w:ascii="Wingdings" w:hAnsi="Wingdings" w:hint="default"/>
      </w:rPr>
    </w:lvl>
    <w:lvl w:ilvl="4" w:tplc="FC62050E" w:tentative="1">
      <w:start w:val="1"/>
      <w:numFmt w:val="bullet"/>
      <w:lvlText w:val=""/>
      <w:lvlJc w:val="left"/>
      <w:pPr>
        <w:tabs>
          <w:tab w:val="num" w:pos="3600"/>
        </w:tabs>
        <w:ind w:left="3600" w:hanging="360"/>
      </w:pPr>
      <w:rPr>
        <w:rFonts w:ascii="Wingdings" w:hAnsi="Wingdings" w:hint="default"/>
      </w:rPr>
    </w:lvl>
    <w:lvl w:ilvl="5" w:tplc="326E0F76" w:tentative="1">
      <w:start w:val="1"/>
      <w:numFmt w:val="bullet"/>
      <w:lvlText w:val=""/>
      <w:lvlJc w:val="left"/>
      <w:pPr>
        <w:tabs>
          <w:tab w:val="num" w:pos="4320"/>
        </w:tabs>
        <w:ind w:left="4320" w:hanging="360"/>
      </w:pPr>
      <w:rPr>
        <w:rFonts w:ascii="Wingdings" w:hAnsi="Wingdings" w:hint="default"/>
      </w:rPr>
    </w:lvl>
    <w:lvl w:ilvl="6" w:tplc="6BBA1FA2" w:tentative="1">
      <w:start w:val="1"/>
      <w:numFmt w:val="bullet"/>
      <w:lvlText w:val=""/>
      <w:lvlJc w:val="left"/>
      <w:pPr>
        <w:tabs>
          <w:tab w:val="num" w:pos="5040"/>
        </w:tabs>
        <w:ind w:left="5040" w:hanging="360"/>
      </w:pPr>
      <w:rPr>
        <w:rFonts w:ascii="Wingdings" w:hAnsi="Wingdings" w:hint="default"/>
      </w:rPr>
    </w:lvl>
    <w:lvl w:ilvl="7" w:tplc="0B1441C4" w:tentative="1">
      <w:start w:val="1"/>
      <w:numFmt w:val="bullet"/>
      <w:lvlText w:val=""/>
      <w:lvlJc w:val="left"/>
      <w:pPr>
        <w:tabs>
          <w:tab w:val="num" w:pos="5760"/>
        </w:tabs>
        <w:ind w:left="5760" w:hanging="360"/>
      </w:pPr>
      <w:rPr>
        <w:rFonts w:ascii="Wingdings" w:hAnsi="Wingdings" w:hint="default"/>
      </w:rPr>
    </w:lvl>
    <w:lvl w:ilvl="8" w:tplc="46AC83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081777"/>
    <w:multiLevelType w:val="hybridMultilevel"/>
    <w:tmpl w:val="F7EA7194"/>
    <w:lvl w:ilvl="0" w:tplc="D99E1C4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B033E8"/>
    <w:multiLevelType w:val="hybridMultilevel"/>
    <w:tmpl w:val="262E3082"/>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7" w15:restartNumberingAfterBreak="0">
    <w:nsid w:val="0B0314CF"/>
    <w:multiLevelType w:val="hybridMultilevel"/>
    <w:tmpl w:val="5FA0F1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5F1C5C"/>
    <w:multiLevelType w:val="hybridMultilevel"/>
    <w:tmpl w:val="49104D5E"/>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9" w15:restartNumberingAfterBreak="0">
    <w:nsid w:val="0D87371D"/>
    <w:multiLevelType w:val="hybridMultilevel"/>
    <w:tmpl w:val="4398966E"/>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0E131108"/>
    <w:multiLevelType w:val="hybridMultilevel"/>
    <w:tmpl w:val="48C62672"/>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9D7F4D"/>
    <w:multiLevelType w:val="hybridMultilevel"/>
    <w:tmpl w:val="EBBE81CE"/>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0AC4DC8"/>
    <w:multiLevelType w:val="hybridMultilevel"/>
    <w:tmpl w:val="5ACA8B1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3CF107D"/>
    <w:multiLevelType w:val="hybridMultilevel"/>
    <w:tmpl w:val="8B245282"/>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4AF370A"/>
    <w:multiLevelType w:val="hybridMultilevel"/>
    <w:tmpl w:val="6ACA2A7C"/>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5" w15:restartNumberingAfterBreak="0">
    <w:nsid w:val="16224134"/>
    <w:multiLevelType w:val="hybridMultilevel"/>
    <w:tmpl w:val="4392B6F2"/>
    <w:lvl w:ilvl="0" w:tplc="1D8E37D0">
      <w:start w:val="1"/>
      <w:numFmt w:val="bullet"/>
      <w:lvlText w:val="o"/>
      <w:lvlJc w:val="left"/>
      <w:pPr>
        <w:ind w:left="720" w:hanging="360"/>
      </w:pPr>
      <w:rPr>
        <w:rFonts w:ascii="Courier New" w:hAnsi="Courier New" w:hint="default"/>
        <w:sz w:val="32"/>
        <w:szCs w:val="3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2A7148"/>
    <w:multiLevelType w:val="hybridMultilevel"/>
    <w:tmpl w:val="34782B4A"/>
    <w:lvl w:ilvl="0" w:tplc="1D8E37D0">
      <w:start w:val="1"/>
      <w:numFmt w:val="bullet"/>
      <w:lvlText w:val="o"/>
      <w:lvlJc w:val="left"/>
      <w:pPr>
        <w:ind w:left="726" w:hanging="360"/>
      </w:pPr>
      <w:rPr>
        <w:rFonts w:ascii="Courier New" w:hAnsi="Courier New" w:hint="default"/>
        <w:sz w:val="32"/>
        <w:szCs w:val="32"/>
      </w:rPr>
    </w:lvl>
    <w:lvl w:ilvl="1" w:tplc="040C0003" w:tentative="1">
      <w:start w:val="1"/>
      <w:numFmt w:val="bullet"/>
      <w:lvlText w:val="o"/>
      <w:lvlJc w:val="left"/>
      <w:pPr>
        <w:ind w:left="1446" w:hanging="360"/>
      </w:pPr>
      <w:rPr>
        <w:rFonts w:ascii="Courier New" w:hAnsi="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17" w15:restartNumberingAfterBreak="0">
    <w:nsid w:val="1701410B"/>
    <w:multiLevelType w:val="hybridMultilevel"/>
    <w:tmpl w:val="298C5884"/>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8" w15:restartNumberingAfterBreak="0">
    <w:nsid w:val="173F11E6"/>
    <w:multiLevelType w:val="hybridMultilevel"/>
    <w:tmpl w:val="A10CCAA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753784C"/>
    <w:multiLevelType w:val="hybridMultilevel"/>
    <w:tmpl w:val="9C002A0A"/>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17542573"/>
    <w:multiLevelType w:val="hybridMultilevel"/>
    <w:tmpl w:val="BA1422EA"/>
    <w:lvl w:ilvl="0" w:tplc="D2E2B6CE">
      <w:start w:val="1"/>
      <w:numFmt w:val="bullet"/>
      <w:lvlText w:val=""/>
      <w:lvlJc w:val="left"/>
      <w:pPr>
        <w:tabs>
          <w:tab w:val="num" w:pos="720"/>
        </w:tabs>
        <w:ind w:left="720" w:hanging="360"/>
      </w:pPr>
      <w:rPr>
        <w:rFonts w:ascii="Wingdings" w:hAnsi="Wingdings" w:hint="default"/>
      </w:rPr>
    </w:lvl>
    <w:lvl w:ilvl="1" w:tplc="96EECFC0">
      <w:start w:val="1"/>
      <w:numFmt w:val="bullet"/>
      <w:lvlText w:val=""/>
      <w:lvlJc w:val="left"/>
      <w:pPr>
        <w:tabs>
          <w:tab w:val="num" w:pos="1440"/>
        </w:tabs>
        <w:ind w:left="1440" w:hanging="360"/>
      </w:pPr>
      <w:rPr>
        <w:rFonts w:ascii="Wingdings" w:hAnsi="Wingdings" w:hint="default"/>
      </w:rPr>
    </w:lvl>
    <w:lvl w:ilvl="2" w:tplc="B920B5DA" w:tentative="1">
      <w:start w:val="1"/>
      <w:numFmt w:val="bullet"/>
      <w:lvlText w:val=""/>
      <w:lvlJc w:val="left"/>
      <w:pPr>
        <w:tabs>
          <w:tab w:val="num" w:pos="2160"/>
        </w:tabs>
        <w:ind w:left="2160" w:hanging="360"/>
      </w:pPr>
      <w:rPr>
        <w:rFonts w:ascii="Wingdings" w:hAnsi="Wingdings" w:hint="default"/>
      </w:rPr>
    </w:lvl>
    <w:lvl w:ilvl="3" w:tplc="E46A7AE4" w:tentative="1">
      <w:start w:val="1"/>
      <w:numFmt w:val="bullet"/>
      <w:lvlText w:val=""/>
      <w:lvlJc w:val="left"/>
      <w:pPr>
        <w:tabs>
          <w:tab w:val="num" w:pos="2880"/>
        </w:tabs>
        <w:ind w:left="2880" w:hanging="360"/>
      </w:pPr>
      <w:rPr>
        <w:rFonts w:ascii="Wingdings" w:hAnsi="Wingdings" w:hint="default"/>
      </w:rPr>
    </w:lvl>
    <w:lvl w:ilvl="4" w:tplc="DE2CF59A" w:tentative="1">
      <w:start w:val="1"/>
      <w:numFmt w:val="bullet"/>
      <w:lvlText w:val=""/>
      <w:lvlJc w:val="left"/>
      <w:pPr>
        <w:tabs>
          <w:tab w:val="num" w:pos="3600"/>
        </w:tabs>
        <w:ind w:left="3600" w:hanging="360"/>
      </w:pPr>
      <w:rPr>
        <w:rFonts w:ascii="Wingdings" w:hAnsi="Wingdings" w:hint="default"/>
      </w:rPr>
    </w:lvl>
    <w:lvl w:ilvl="5" w:tplc="AFF02D1A" w:tentative="1">
      <w:start w:val="1"/>
      <w:numFmt w:val="bullet"/>
      <w:lvlText w:val=""/>
      <w:lvlJc w:val="left"/>
      <w:pPr>
        <w:tabs>
          <w:tab w:val="num" w:pos="4320"/>
        </w:tabs>
        <w:ind w:left="4320" w:hanging="360"/>
      </w:pPr>
      <w:rPr>
        <w:rFonts w:ascii="Wingdings" w:hAnsi="Wingdings" w:hint="default"/>
      </w:rPr>
    </w:lvl>
    <w:lvl w:ilvl="6" w:tplc="CDACBE16" w:tentative="1">
      <w:start w:val="1"/>
      <w:numFmt w:val="bullet"/>
      <w:lvlText w:val=""/>
      <w:lvlJc w:val="left"/>
      <w:pPr>
        <w:tabs>
          <w:tab w:val="num" w:pos="5040"/>
        </w:tabs>
        <w:ind w:left="5040" w:hanging="360"/>
      </w:pPr>
      <w:rPr>
        <w:rFonts w:ascii="Wingdings" w:hAnsi="Wingdings" w:hint="default"/>
      </w:rPr>
    </w:lvl>
    <w:lvl w:ilvl="7" w:tplc="F7809BE2" w:tentative="1">
      <w:start w:val="1"/>
      <w:numFmt w:val="bullet"/>
      <w:lvlText w:val=""/>
      <w:lvlJc w:val="left"/>
      <w:pPr>
        <w:tabs>
          <w:tab w:val="num" w:pos="5760"/>
        </w:tabs>
        <w:ind w:left="5760" w:hanging="360"/>
      </w:pPr>
      <w:rPr>
        <w:rFonts w:ascii="Wingdings" w:hAnsi="Wingdings" w:hint="default"/>
      </w:rPr>
    </w:lvl>
    <w:lvl w:ilvl="8" w:tplc="D62E43B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D0221E"/>
    <w:multiLevelType w:val="hybridMultilevel"/>
    <w:tmpl w:val="40B602A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1A1D01DC"/>
    <w:multiLevelType w:val="hybridMultilevel"/>
    <w:tmpl w:val="F4C26A6E"/>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3" w15:restartNumberingAfterBreak="0">
    <w:nsid w:val="1ACE168E"/>
    <w:multiLevelType w:val="hybridMultilevel"/>
    <w:tmpl w:val="0512CFF2"/>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B8855EC"/>
    <w:multiLevelType w:val="hybridMultilevel"/>
    <w:tmpl w:val="FC9811C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1C3F63F4"/>
    <w:multiLevelType w:val="hybridMultilevel"/>
    <w:tmpl w:val="A3325D5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1D2D0AA0"/>
    <w:multiLevelType w:val="hybridMultilevel"/>
    <w:tmpl w:val="787496B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1EC06FC1"/>
    <w:multiLevelType w:val="hybridMultilevel"/>
    <w:tmpl w:val="F7EEE8D2"/>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8" w15:restartNumberingAfterBreak="0">
    <w:nsid w:val="209E041F"/>
    <w:multiLevelType w:val="hybridMultilevel"/>
    <w:tmpl w:val="70B8CDB4"/>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1240FF8"/>
    <w:multiLevelType w:val="hybridMultilevel"/>
    <w:tmpl w:val="ABE2A04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21E50F0B"/>
    <w:multiLevelType w:val="hybridMultilevel"/>
    <w:tmpl w:val="875AEA22"/>
    <w:lvl w:ilvl="0" w:tplc="040C0005">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1" w15:restartNumberingAfterBreak="0">
    <w:nsid w:val="21EE4D8A"/>
    <w:multiLevelType w:val="hybridMultilevel"/>
    <w:tmpl w:val="C450C26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222B146E"/>
    <w:multiLevelType w:val="hybridMultilevel"/>
    <w:tmpl w:val="DA1CDCC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231F2113"/>
    <w:multiLevelType w:val="hybridMultilevel"/>
    <w:tmpl w:val="1D663118"/>
    <w:lvl w:ilvl="0" w:tplc="AE0A6770">
      <w:start w:val="1"/>
      <w:numFmt w:val="bullet"/>
      <w:lvlText w:val=""/>
      <w:lvlJc w:val="left"/>
      <w:pPr>
        <w:tabs>
          <w:tab w:val="num" w:pos="720"/>
        </w:tabs>
        <w:ind w:left="720" w:hanging="360"/>
      </w:pPr>
      <w:rPr>
        <w:rFonts w:ascii="Wingdings" w:hAnsi="Wingdings" w:hint="default"/>
      </w:rPr>
    </w:lvl>
    <w:lvl w:ilvl="1" w:tplc="94ACEFA2">
      <w:start w:val="1"/>
      <w:numFmt w:val="bullet"/>
      <w:lvlText w:val=""/>
      <w:lvlJc w:val="left"/>
      <w:pPr>
        <w:tabs>
          <w:tab w:val="num" w:pos="1440"/>
        </w:tabs>
        <w:ind w:left="1440" w:hanging="360"/>
      </w:pPr>
      <w:rPr>
        <w:rFonts w:ascii="Wingdings" w:hAnsi="Wingdings" w:hint="default"/>
      </w:rPr>
    </w:lvl>
    <w:lvl w:ilvl="2" w:tplc="A1BE7552">
      <w:numFmt w:val="bullet"/>
      <w:lvlText w:val=""/>
      <w:lvlJc w:val="left"/>
      <w:pPr>
        <w:tabs>
          <w:tab w:val="num" w:pos="2160"/>
        </w:tabs>
        <w:ind w:left="2160" w:hanging="360"/>
      </w:pPr>
      <w:rPr>
        <w:rFonts w:ascii="Wingdings" w:hAnsi="Wingdings" w:hint="default"/>
      </w:rPr>
    </w:lvl>
    <w:lvl w:ilvl="3" w:tplc="3C145BFC" w:tentative="1">
      <w:start w:val="1"/>
      <w:numFmt w:val="bullet"/>
      <w:lvlText w:val=""/>
      <w:lvlJc w:val="left"/>
      <w:pPr>
        <w:tabs>
          <w:tab w:val="num" w:pos="2880"/>
        </w:tabs>
        <w:ind w:left="2880" w:hanging="360"/>
      </w:pPr>
      <w:rPr>
        <w:rFonts w:ascii="Wingdings" w:hAnsi="Wingdings" w:hint="default"/>
      </w:rPr>
    </w:lvl>
    <w:lvl w:ilvl="4" w:tplc="46B2959A" w:tentative="1">
      <w:start w:val="1"/>
      <w:numFmt w:val="bullet"/>
      <w:lvlText w:val=""/>
      <w:lvlJc w:val="left"/>
      <w:pPr>
        <w:tabs>
          <w:tab w:val="num" w:pos="3600"/>
        </w:tabs>
        <w:ind w:left="3600" w:hanging="360"/>
      </w:pPr>
      <w:rPr>
        <w:rFonts w:ascii="Wingdings" w:hAnsi="Wingdings" w:hint="default"/>
      </w:rPr>
    </w:lvl>
    <w:lvl w:ilvl="5" w:tplc="D16A90DE" w:tentative="1">
      <w:start w:val="1"/>
      <w:numFmt w:val="bullet"/>
      <w:lvlText w:val=""/>
      <w:lvlJc w:val="left"/>
      <w:pPr>
        <w:tabs>
          <w:tab w:val="num" w:pos="4320"/>
        </w:tabs>
        <w:ind w:left="4320" w:hanging="360"/>
      </w:pPr>
      <w:rPr>
        <w:rFonts w:ascii="Wingdings" w:hAnsi="Wingdings" w:hint="default"/>
      </w:rPr>
    </w:lvl>
    <w:lvl w:ilvl="6" w:tplc="FBBAC2D4" w:tentative="1">
      <w:start w:val="1"/>
      <w:numFmt w:val="bullet"/>
      <w:lvlText w:val=""/>
      <w:lvlJc w:val="left"/>
      <w:pPr>
        <w:tabs>
          <w:tab w:val="num" w:pos="5040"/>
        </w:tabs>
        <w:ind w:left="5040" w:hanging="360"/>
      </w:pPr>
      <w:rPr>
        <w:rFonts w:ascii="Wingdings" w:hAnsi="Wingdings" w:hint="default"/>
      </w:rPr>
    </w:lvl>
    <w:lvl w:ilvl="7" w:tplc="CC346C22" w:tentative="1">
      <w:start w:val="1"/>
      <w:numFmt w:val="bullet"/>
      <w:lvlText w:val=""/>
      <w:lvlJc w:val="left"/>
      <w:pPr>
        <w:tabs>
          <w:tab w:val="num" w:pos="5760"/>
        </w:tabs>
        <w:ind w:left="5760" w:hanging="360"/>
      </w:pPr>
      <w:rPr>
        <w:rFonts w:ascii="Wingdings" w:hAnsi="Wingdings" w:hint="default"/>
      </w:rPr>
    </w:lvl>
    <w:lvl w:ilvl="8" w:tplc="F6D2902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339009C"/>
    <w:multiLevelType w:val="hybridMultilevel"/>
    <w:tmpl w:val="357C21CC"/>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23D30C98"/>
    <w:multiLevelType w:val="hybridMultilevel"/>
    <w:tmpl w:val="8BFCD18A"/>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4AD3ED2"/>
    <w:multiLevelType w:val="hybridMultilevel"/>
    <w:tmpl w:val="9214B190"/>
    <w:lvl w:ilvl="0" w:tplc="1D8E37D0">
      <w:start w:val="1"/>
      <w:numFmt w:val="bullet"/>
      <w:lvlText w:val="o"/>
      <w:lvlJc w:val="left"/>
      <w:pPr>
        <w:ind w:left="726" w:hanging="360"/>
      </w:pPr>
      <w:rPr>
        <w:rFonts w:ascii="Courier New" w:hAnsi="Courier New" w:hint="default"/>
        <w:sz w:val="32"/>
        <w:szCs w:val="32"/>
      </w:rPr>
    </w:lvl>
    <w:lvl w:ilvl="1" w:tplc="040C0003" w:tentative="1">
      <w:start w:val="1"/>
      <w:numFmt w:val="bullet"/>
      <w:lvlText w:val="o"/>
      <w:lvlJc w:val="left"/>
      <w:pPr>
        <w:ind w:left="1446" w:hanging="360"/>
      </w:pPr>
      <w:rPr>
        <w:rFonts w:ascii="Courier New" w:hAnsi="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37" w15:restartNumberingAfterBreak="0">
    <w:nsid w:val="26C52083"/>
    <w:multiLevelType w:val="hybridMultilevel"/>
    <w:tmpl w:val="DE78422E"/>
    <w:lvl w:ilvl="0" w:tplc="040C0005">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8" w15:restartNumberingAfterBreak="0">
    <w:nsid w:val="27C14C31"/>
    <w:multiLevelType w:val="hybridMultilevel"/>
    <w:tmpl w:val="50204EDA"/>
    <w:lvl w:ilvl="0" w:tplc="040C000D">
      <w:start w:val="1"/>
      <w:numFmt w:val="bullet"/>
      <w:lvlText w:val=""/>
      <w:lvlJc w:val="left"/>
      <w:pPr>
        <w:ind w:left="1788" w:hanging="360"/>
      </w:pPr>
      <w:rPr>
        <w:rFonts w:ascii="Wingdings" w:hAnsi="Wingdings" w:hint="default"/>
      </w:rPr>
    </w:lvl>
    <w:lvl w:ilvl="1" w:tplc="040C0003">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9" w15:restartNumberingAfterBreak="0">
    <w:nsid w:val="27E06E60"/>
    <w:multiLevelType w:val="hybridMultilevel"/>
    <w:tmpl w:val="496AC962"/>
    <w:lvl w:ilvl="0" w:tplc="2FAADA9E">
      <w:start w:val="1"/>
      <w:numFmt w:val="bullet"/>
      <w:lvlText w:val=""/>
      <w:lvlJc w:val="left"/>
      <w:pPr>
        <w:tabs>
          <w:tab w:val="num" w:pos="720"/>
        </w:tabs>
        <w:ind w:left="720" w:hanging="360"/>
      </w:pPr>
      <w:rPr>
        <w:rFonts w:ascii="Wingdings" w:hAnsi="Wingdings" w:hint="default"/>
      </w:rPr>
    </w:lvl>
    <w:lvl w:ilvl="1" w:tplc="7C80D3DE">
      <w:start w:val="1"/>
      <w:numFmt w:val="bullet"/>
      <w:lvlText w:val=""/>
      <w:lvlJc w:val="left"/>
      <w:pPr>
        <w:tabs>
          <w:tab w:val="num" w:pos="1440"/>
        </w:tabs>
        <w:ind w:left="1440" w:hanging="360"/>
      </w:pPr>
      <w:rPr>
        <w:rFonts w:ascii="Wingdings" w:hAnsi="Wingdings" w:hint="default"/>
      </w:rPr>
    </w:lvl>
    <w:lvl w:ilvl="2" w:tplc="804C8BF8">
      <w:numFmt w:val="bullet"/>
      <w:lvlText w:val=""/>
      <w:lvlJc w:val="left"/>
      <w:pPr>
        <w:tabs>
          <w:tab w:val="num" w:pos="2160"/>
        </w:tabs>
        <w:ind w:left="2160" w:hanging="360"/>
      </w:pPr>
      <w:rPr>
        <w:rFonts w:ascii="Wingdings" w:hAnsi="Wingdings" w:hint="default"/>
      </w:rPr>
    </w:lvl>
    <w:lvl w:ilvl="3" w:tplc="391EC2DE">
      <w:start w:val="1"/>
      <w:numFmt w:val="bullet"/>
      <w:lvlText w:val=""/>
      <w:lvlJc w:val="left"/>
      <w:pPr>
        <w:tabs>
          <w:tab w:val="num" w:pos="2880"/>
        </w:tabs>
        <w:ind w:left="2880" w:hanging="360"/>
      </w:pPr>
      <w:rPr>
        <w:rFonts w:ascii="Wingdings" w:hAnsi="Wingdings" w:hint="default"/>
      </w:rPr>
    </w:lvl>
    <w:lvl w:ilvl="4" w:tplc="57249272" w:tentative="1">
      <w:start w:val="1"/>
      <w:numFmt w:val="bullet"/>
      <w:lvlText w:val=""/>
      <w:lvlJc w:val="left"/>
      <w:pPr>
        <w:tabs>
          <w:tab w:val="num" w:pos="3600"/>
        </w:tabs>
        <w:ind w:left="3600" w:hanging="360"/>
      </w:pPr>
      <w:rPr>
        <w:rFonts w:ascii="Wingdings" w:hAnsi="Wingdings" w:hint="default"/>
      </w:rPr>
    </w:lvl>
    <w:lvl w:ilvl="5" w:tplc="A07C1EAE" w:tentative="1">
      <w:start w:val="1"/>
      <w:numFmt w:val="bullet"/>
      <w:lvlText w:val=""/>
      <w:lvlJc w:val="left"/>
      <w:pPr>
        <w:tabs>
          <w:tab w:val="num" w:pos="4320"/>
        </w:tabs>
        <w:ind w:left="4320" w:hanging="360"/>
      </w:pPr>
      <w:rPr>
        <w:rFonts w:ascii="Wingdings" w:hAnsi="Wingdings" w:hint="default"/>
      </w:rPr>
    </w:lvl>
    <w:lvl w:ilvl="6" w:tplc="3CEE0420" w:tentative="1">
      <w:start w:val="1"/>
      <w:numFmt w:val="bullet"/>
      <w:lvlText w:val=""/>
      <w:lvlJc w:val="left"/>
      <w:pPr>
        <w:tabs>
          <w:tab w:val="num" w:pos="5040"/>
        </w:tabs>
        <w:ind w:left="5040" w:hanging="360"/>
      </w:pPr>
      <w:rPr>
        <w:rFonts w:ascii="Wingdings" w:hAnsi="Wingdings" w:hint="default"/>
      </w:rPr>
    </w:lvl>
    <w:lvl w:ilvl="7" w:tplc="913410E4" w:tentative="1">
      <w:start w:val="1"/>
      <w:numFmt w:val="bullet"/>
      <w:lvlText w:val=""/>
      <w:lvlJc w:val="left"/>
      <w:pPr>
        <w:tabs>
          <w:tab w:val="num" w:pos="5760"/>
        </w:tabs>
        <w:ind w:left="5760" w:hanging="360"/>
      </w:pPr>
      <w:rPr>
        <w:rFonts w:ascii="Wingdings" w:hAnsi="Wingdings" w:hint="default"/>
      </w:rPr>
    </w:lvl>
    <w:lvl w:ilvl="8" w:tplc="78DAAFC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8102919"/>
    <w:multiLevelType w:val="hybridMultilevel"/>
    <w:tmpl w:val="9CA276EC"/>
    <w:lvl w:ilvl="0" w:tplc="9B440256">
      <w:start w:val="1"/>
      <w:numFmt w:val="bullet"/>
      <w:lvlText w:val=""/>
      <w:lvlJc w:val="left"/>
      <w:pPr>
        <w:tabs>
          <w:tab w:val="num" w:pos="720"/>
        </w:tabs>
        <w:ind w:left="720" w:hanging="360"/>
      </w:pPr>
      <w:rPr>
        <w:rFonts w:ascii="Wingdings" w:hAnsi="Wingdings" w:hint="default"/>
      </w:rPr>
    </w:lvl>
    <w:lvl w:ilvl="1" w:tplc="EB5A95F2">
      <w:start w:val="1"/>
      <w:numFmt w:val="bullet"/>
      <w:lvlText w:val=""/>
      <w:lvlJc w:val="left"/>
      <w:pPr>
        <w:tabs>
          <w:tab w:val="num" w:pos="1440"/>
        </w:tabs>
        <w:ind w:left="1440" w:hanging="360"/>
      </w:pPr>
      <w:rPr>
        <w:rFonts w:ascii="Wingdings" w:hAnsi="Wingdings" w:hint="default"/>
      </w:rPr>
    </w:lvl>
    <w:lvl w:ilvl="2" w:tplc="D6F638F4">
      <w:numFmt w:val="bullet"/>
      <w:lvlText w:val=""/>
      <w:lvlJc w:val="left"/>
      <w:pPr>
        <w:tabs>
          <w:tab w:val="num" w:pos="2160"/>
        </w:tabs>
        <w:ind w:left="2160" w:hanging="360"/>
      </w:pPr>
      <w:rPr>
        <w:rFonts w:ascii="Wingdings" w:hAnsi="Wingdings" w:hint="default"/>
      </w:rPr>
    </w:lvl>
    <w:lvl w:ilvl="3" w:tplc="2FD699BE" w:tentative="1">
      <w:start w:val="1"/>
      <w:numFmt w:val="bullet"/>
      <w:lvlText w:val=""/>
      <w:lvlJc w:val="left"/>
      <w:pPr>
        <w:tabs>
          <w:tab w:val="num" w:pos="2880"/>
        </w:tabs>
        <w:ind w:left="2880" w:hanging="360"/>
      </w:pPr>
      <w:rPr>
        <w:rFonts w:ascii="Wingdings" w:hAnsi="Wingdings" w:hint="default"/>
      </w:rPr>
    </w:lvl>
    <w:lvl w:ilvl="4" w:tplc="7B5E487C" w:tentative="1">
      <w:start w:val="1"/>
      <w:numFmt w:val="bullet"/>
      <w:lvlText w:val=""/>
      <w:lvlJc w:val="left"/>
      <w:pPr>
        <w:tabs>
          <w:tab w:val="num" w:pos="3600"/>
        </w:tabs>
        <w:ind w:left="3600" w:hanging="360"/>
      </w:pPr>
      <w:rPr>
        <w:rFonts w:ascii="Wingdings" w:hAnsi="Wingdings" w:hint="default"/>
      </w:rPr>
    </w:lvl>
    <w:lvl w:ilvl="5" w:tplc="487E8340" w:tentative="1">
      <w:start w:val="1"/>
      <w:numFmt w:val="bullet"/>
      <w:lvlText w:val=""/>
      <w:lvlJc w:val="left"/>
      <w:pPr>
        <w:tabs>
          <w:tab w:val="num" w:pos="4320"/>
        </w:tabs>
        <w:ind w:left="4320" w:hanging="360"/>
      </w:pPr>
      <w:rPr>
        <w:rFonts w:ascii="Wingdings" w:hAnsi="Wingdings" w:hint="default"/>
      </w:rPr>
    </w:lvl>
    <w:lvl w:ilvl="6" w:tplc="A3964DC2" w:tentative="1">
      <w:start w:val="1"/>
      <w:numFmt w:val="bullet"/>
      <w:lvlText w:val=""/>
      <w:lvlJc w:val="left"/>
      <w:pPr>
        <w:tabs>
          <w:tab w:val="num" w:pos="5040"/>
        </w:tabs>
        <w:ind w:left="5040" w:hanging="360"/>
      </w:pPr>
      <w:rPr>
        <w:rFonts w:ascii="Wingdings" w:hAnsi="Wingdings" w:hint="default"/>
      </w:rPr>
    </w:lvl>
    <w:lvl w:ilvl="7" w:tplc="5D144D44" w:tentative="1">
      <w:start w:val="1"/>
      <w:numFmt w:val="bullet"/>
      <w:lvlText w:val=""/>
      <w:lvlJc w:val="left"/>
      <w:pPr>
        <w:tabs>
          <w:tab w:val="num" w:pos="5760"/>
        </w:tabs>
        <w:ind w:left="5760" w:hanging="360"/>
      </w:pPr>
      <w:rPr>
        <w:rFonts w:ascii="Wingdings" w:hAnsi="Wingdings" w:hint="default"/>
      </w:rPr>
    </w:lvl>
    <w:lvl w:ilvl="8" w:tplc="797619F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C17EC3"/>
    <w:multiLevelType w:val="hybridMultilevel"/>
    <w:tmpl w:val="AB463906"/>
    <w:lvl w:ilvl="0" w:tplc="2E0AA0F2">
      <w:start w:val="1"/>
      <w:numFmt w:val="bullet"/>
      <w:lvlText w:val=""/>
      <w:lvlJc w:val="left"/>
      <w:pPr>
        <w:tabs>
          <w:tab w:val="num" w:pos="1068"/>
        </w:tabs>
        <w:ind w:left="1068" w:hanging="360"/>
      </w:pPr>
      <w:rPr>
        <w:rFonts w:ascii="Wingdings" w:hAnsi="Wingdings" w:hint="default"/>
      </w:rPr>
    </w:lvl>
    <w:lvl w:ilvl="1" w:tplc="D742B9DE">
      <w:numFmt w:val="bullet"/>
      <w:lvlText w:val=""/>
      <w:lvlJc w:val="left"/>
      <w:pPr>
        <w:tabs>
          <w:tab w:val="num" w:pos="1788"/>
        </w:tabs>
        <w:ind w:left="1788" w:hanging="360"/>
      </w:pPr>
      <w:rPr>
        <w:rFonts w:ascii="Wingdings" w:hAnsi="Wingdings" w:hint="default"/>
      </w:rPr>
    </w:lvl>
    <w:lvl w:ilvl="2" w:tplc="1CF2C5CC" w:tentative="1">
      <w:start w:val="1"/>
      <w:numFmt w:val="bullet"/>
      <w:lvlText w:val=""/>
      <w:lvlJc w:val="left"/>
      <w:pPr>
        <w:tabs>
          <w:tab w:val="num" w:pos="2508"/>
        </w:tabs>
        <w:ind w:left="2508" w:hanging="360"/>
      </w:pPr>
      <w:rPr>
        <w:rFonts w:ascii="Wingdings" w:hAnsi="Wingdings" w:hint="default"/>
      </w:rPr>
    </w:lvl>
    <w:lvl w:ilvl="3" w:tplc="B24CADF2" w:tentative="1">
      <w:start w:val="1"/>
      <w:numFmt w:val="bullet"/>
      <w:lvlText w:val=""/>
      <w:lvlJc w:val="left"/>
      <w:pPr>
        <w:tabs>
          <w:tab w:val="num" w:pos="3228"/>
        </w:tabs>
        <w:ind w:left="3228" w:hanging="360"/>
      </w:pPr>
      <w:rPr>
        <w:rFonts w:ascii="Wingdings" w:hAnsi="Wingdings" w:hint="default"/>
      </w:rPr>
    </w:lvl>
    <w:lvl w:ilvl="4" w:tplc="9BC66BDA" w:tentative="1">
      <w:start w:val="1"/>
      <w:numFmt w:val="bullet"/>
      <w:lvlText w:val=""/>
      <w:lvlJc w:val="left"/>
      <w:pPr>
        <w:tabs>
          <w:tab w:val="num" w:pos="3948"/>
        </w:tabs>
        <w:ind w:left="3948" w:hanging="360"/>
      </w:pPr>
      <w:rPr>
        <w:rFonts w:ascii="Wingdings" w:hAnsi="Wingdings" w:hint="default"/>
      </w:rPr>
    </w:lvl>
    <w:lvl w:ilvl="5" w:tplc="1452DD1E" w:tentative="1">
      <w:start w:val="1"/>
      <w:numFmt w:val="bullet"/>
      <w:lvlText w:val=""/>
      <w:lvlJc w:val="left"/>
      <w:pPr>
        <w:tabs>
          <w:tab w:val="num" w:pos="4668"/>
        </w:tabs>
        <w:ind w:left="4668" w:hanging="360"/>
      </w:pPr>
      <w:rPr>
        <w:rFonts w:ascii="Wingdings" w:hAnsi="Wingdings" w:hint="default"/>
      </w:rPr>
    </w:lvl>
    <w:lvl w:ilvl="6" w:tplc="819EFCF4" w:tentative="1">
      <w:start w:val="1"/>
      <w:numFmt w:val="bullet"/>
      <w:lvlText w:val=""/>
      <w:lvlJc w:val="left"/>
      <w:pPr>
        <w:tabs>
          <w:tab w:val="num" w:pos="5388"/>
        </w:tabs>
        <w:ind w:left="5388" w:hanging="360"/>
      </w:pPr>
      <w:rPr>
        <w:rFonts w:ascii="Wingdings" w:hAnsi="Wingdings" w:hint="default"/>
      </w:rPr>
    </w:lvl>
    <w:lvl w:ilvl="7" w:tplc="E5440FDC" w:tentative="1">
      <w:start w:val="1"/>
      <w:numFmt w:val="bullet"/>
      <w:lvlText w:val=""/>
      <w:lvlJc w:val="left"/>
      <w:pPr>
        <w:tabs>
          <w:tab w:val="num" w:pos="6108"/>
        </w:tabs>
        <w:ind w:left="6108" w:hanging="360"/>
      </w:pPr>
      <w:rPr>
        <w:rFonts w:ascii="Wingdings" w:hAnsi="Wingdings" w:hint="default"/>
      </w:rPr>
    </w:lvl>
    <w:lvl w:ilvl="8" w:tplc="C70A44DA" w:tentative="1">
      <w:start w:val="1"/>
      <w:numFmt w:val="bullet"/>
      <w:lvlText w:val=""/>
      <w:lvlJc w:val="left"/>
      <w:pPr>
        <w:tabs>
          <w:tab w:val="num" w:pos="6828"/>
        </w:tabs>
        <w:ind w:left="6828" w:hanging="360"/>
      </w:pPr>
      <w:rPr>
        <w:rFonts w:ascii="Wingdings" w:hAnsi="Wingdings" w:hint="default"/>
      </w:rPr>
    </w:lvl>
  </w:abstractNum>
  <w:abstractNum w:abstractNumId="42" w15:restartNumberingAfterBreak="0">
    <w:nsid w:val="29EC042E"/>
    <w:multiLevelType w:val="hybridMultilevel"/>
    <w:tmpl w:val="24CC2CE0"/>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3" w15:restartNumberingAfterBreak="0">
    <w:nsid w:val="2B3C55A4"/>
    <w:multiLevelType w:val="hybridMultilevel"/>
    <w:tmpl w:val="84B496E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4" w15:restartNumberingAfterBreak="0">
    <w:nsid w:val="2E510304"/>
    <w:multiLevelType w:val="hybridMultilevel"/>
    <w:tmpl w:val="B57A9E5E"/>
    <w:lvl w:ilvl="0" w:tplc="1D8E37D0">
      <w:start w:val="1"/>
      <w:numFmt w:val="bullet"/>
      <w:lvlText w:val="o"/>
      <w:lvlJc w:val="left"/>
      <w:pPr>
        <w:ind w:left="726" w:hanging="360"/>
      </w:pPr>
      <w:rPr>
        <w:rFonts w:ascii="Courier New" w:hAnsi="Courier New" w:hint="default"/>
        <w:sz w:val="32"/>
        <w:szCs w:val="32"/>
      </w:rPr>
    </w:lvl>
    <w:lvl w:ilvl="1" w:tplc="040C0003" w:tentative="1">
      <w:start w:val="1"/>
      <w:numFmt w:val="bullet"/>
      <w:lvlText w:val="o"/>
      <w:lvlJc w:val="left"/>
      <w:pPr>
        <w:ind w:left="1446" w:hanging="360"/>
      </w:pPr>
      <w:rPr>
        <w:rFonts w:ascii="Courier New" w:hAnsi="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45" w15:restartNumberingAfterBreak="0">
    <w:nsid w:val="2F1D346E"/>
    <w:multiLevelType w:val="hybridMultilevel"/>
    <w:tmpl w:val="536A8ADC"/>
    <w:lvl w:ilvl="0" w:tplc="8954E126">
      <w:start w:val="1"/>
      <w:numFmt w:val="bullet"/>
      <w:lvlText w:val=""/>
      <w:lvlJc w:val="left"/>
      <w:pPr>
        <w:tabs>
          <w:tab w:val="num" w:pos="720"/>
        </w:tabs>
        <w:ind w:left="720" w:hanging="360"/>
      </w:pPr>
      <w:rPr>
        <w:rFonts w:ascii="Wingdings" w:hAnsi="Wingdings" w:hint="default"/>
      </w:rPr>
    </w:lvl>
    <w:lvl w:ilvl="1" w:tplc="2CECE9A4">
      <w:start w:val="1"/>
      <w:numFmt w:val="bullet"/>
      <w:lvlText w:val=""/>
      <w:lvlJc w:val="left"/>
      <w:pPr>
        <w:tabs>
          <w:tab w:val="num" w:pos="1440"/>
        </w:tabs>
        <w:ind w:left="1440" w:hanging="360"/>
      </w:pPr>
      <w:rPr>
        <w:rFonts w:ascii="Wingdings" w:hAnsi="Wingdings" w:hint="default"/>
      </w:rPr>
    </w:lvl>
    <w:lvl w:ilvl="2" w:tplc="FF9A3C90">
      <w:numFmt w:val="bullet"/>
      <w:lvlText w:val=""/>
      <w:lvlJc w:val="left"/>
      <w:pPr>
        <w:tabs>
          <w:tab w:val="num" w:pos="2160"/>
        </w:tabs>
        <w:ind w:left="2160" w:hanging="360"/>
      </w:pPr>
      <w:rPr>
        <w:rFonts w:ascii="Wingdings" w:hAnsi="Wingdings" w:hint="default"/>
      </w:rPr>
    </w:lvl>
    <w:lvl w:ilvl="3" w:tplc="F544F1D0">
      <w:start w:val="1"/>
      <w:numFmt w:val="bullet"/>
      <w:lvlText w:val=""/>
      <w:lvlJc w:val="left"/>
      <w:pPr>
        <w:tabs>
          <w:tab w:val="num" w:pos="2880"/>
        </w:tabs>
        <w:ind w:left="2880" w:hanging="360"/>
      </w:pPr>
      <w:rPr>
        <w:rFonts w:ascii="Wingdings" w:hAnsi="Wingdings" w:hint="default"/>
      </w:rPr>
    </w:lvl>
    <w:lvl w:ilvl="4" w:tplc="4AA8688E" w:tentative="1">
      <w:start w:val="1"/>
      <w:numFmt w:val="bullet"/>
      <w:lvlText w:val=""/>
      <w:lvlJc w:val="left"/>
      <w:pPr>
        <w:tabs>
          <w:tab w:val="num" w:pos="3600"/>
        </w:tabs>
        <w:ind w:left="3600" w:hanging="360"/>
      </w:pPr>
      <w:rPr>
        <w:rFonts w:ascii="Wingdings" w:hAnsi="Wingdings" w:hint="default"/>
      </w:rPr>
    </w:lvl>
    <w:lvl w:ilvl="5" w:tplc="7D08081A" w:tentative="1">
      <w:start w:val="1"/>
      <w:numFmt w:val="bullet"/>
      <w:lvlText w:val=""/>
      <w:lvlJc w:val="left"/>
      <w:pPr>
        <w:tabs>
          <w:tab w:val="num" w:pos="4320"/>
        </w:tabs>
        <w:ind w:left="4320" w:hanging="360"/>
      </w:pPr>
      <w:rPr>
        <w:rFonts w:ascii="Wingdings" w:hAnsi="Wingdings" w:hint="default"/>
      </w:rPr>
    </w:lvl>
    <w:lvl w:ilvl="6" w:tplc="08EEEB18" w:tentative="1">
      <w:start w:val="1"/>
      <w:numFmt w:val="bullet"/>
      <w:lvlText w:val=""/>
      <w:lvlJc w:val="left"/>
      <w:pPr>
        <w:tabs>
          <w:tab w:val="num" w:pos="5040"/>
        </w:tabs>
        <w:ind w:left="5040" w:hanging="360"/>
      </w:pPr>
      <w:rPr>
        <w:rFonts w:ascii="Wingdings" w:hAnsi="Wingdings" w:hint="default"/>
      </w:rPr>
    </w:lvl>
    <w:lvl w:ilvl="7" w:tplc="7A8EF512" w:tentative="1">
      <w:start w:val="1"/>
      <w:numFmt w:val="bullet"/>
      <w:lvlText w:val=""/>
      <w:lvlJc w:val="left"/>
      <w:pPr>
        <w:tabs>
          <w:tab w:val="num" w:pos="5760"/>
        </w:tabs>
        <w:ind w:left="5760" w:hanging="360"/>
      </w:pPr>
      <w:rPr>
        <w:rFonts w:ascii="Wingdings" w:hAnsi="Wingdings" w:hint="default"/>
      </w:rPr>
    </w:lvl>
    <w:lvl w:ilvl="8" w:tplc="43823E4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C31048"/>
    <w:multiLevelType w:val="hybridMultilevel"/>
    <w:tmpl w:val="8F286250"/>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30A26E04"/>
    <w:multiLevelType w:val="hybridMultilevel"/>
    <w:tmpl w:val="B9440E6E"/>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48" w15:restartNumberingAfterBreak="0">
    <w:nsid w:val="314306E9"/>
    <w:multiLevelType w:val="hybridMultilevel"/>
    <w:tmpl w:val="A906DFDC"/>
    <w:lvl w:ilvl="0" w:tplc="B914C2CE">
      <w:start w:val="1"/>
      <w:numFmt w:val="bullet"/>
      <w:lvlText w:val=""/>
      <w:lvlJc w:val="left"/>
      <w:pPr>
        <w:tabs>
          <w:tab w:val="num" w:pos="720"/>
        </w:tabs>
        <w:ind w:left="720" w:hanging="360"/>
      </w:pPr>
      <w:rPr>
        <w:rFonts w:ascii="Wingdings" w:hAnsi="Wingdings" w:hint="default"/>
      </w:rPr>
    </w:lvl>
    <w:lvl w:ilvl="1" w:tplc="051EBABA">
      <w:start w:val="1"/>
      <w:numFmt w:val="bullet"/>
      <w:lvlText w:val=""/>
      <w:lvlJc w:val="left"/>
      <w:pPr>
        <w:tabs>
          <w:tab w:val="num" w:pos="1440"/>
        </w:tabs>
        <w:ind w:left="1440" w:hanging="360"/>
      </w:pPr>
      <w:rPr>
        <w:rFonts w:ascii="Wingdings" w:hAnsi="Wingdings" w:hint="default"/>
      </w:rPr>
    </w:lvl>
    <w:lvl w:ilvl="2" w:tplc="EE4A1224" w:tentative="1">
      <w:start w:val="1"/>
      <w:numFmt w:val="bullet"/>
      <w:lvlText w:val=""/>
      <w:lvlJc w:val="left"/>
      <w:pPr>
        <w:tabs>
          <w:tab w:val="num" w:pos="2160"/>
        </w:tabs>
        <w:ind w:left="2160" w:hanging="360"/>
      </w:pPr>
      <w:rPr>
        <w:rFonts w:ascii="Wingdings" w:hAnsi="Wingdings" w:hint="default"/>
      </w:rPr>
    </w:lvl>
    <w:lvl w:ilvl="3" w:tplc="73D669B4" w:tentative="1">
      <w:start w:val="1"/>
      <w:numFmt w:val="bullet"/>
      <w:lvlText w:val=""/>
      <w:lvlJc w:val="left"/>
      <w:pPr>
        <w:tabs>
          <w:tab w:val="num" w:pos="2880"/>
        </w:tabs>
        <w:ind w:left="2880" w:hanging="360"/>
      </w:pPr>
      <w:rPr>
        <w:rFonts w:ascii="Wingdings" w:hAnsi="Wingdings" w:hint="default"/>
      </w:rPr>
    </w:lvl>
    <w:lvl w:ilvl="4" w:tplc="B43CD216" w:tentative="1">
      <w:start w:val="1"/>
      <w:numFmt w:val="bullet"/>
      <w:lvlText w:val=""/>
      <w:lvlJc w:val="left"/>
      <w:pPr>
        <w:tabs>
          <w:tab w:val="num" w:pos="3600"/>
        </w:tabs>
        <w:ind w:left="3600" w:hanging="360"/>
      </w:pPr>
      <w:rPr>
        <w:rFonts w:ascii="Wingdings" w:hAnsi="Wingdings" w:hint="default"/>
      </w:rPr>
    </w:lvl>
    <w:lvl w:ilvl="5" w:tplc="175EFA34" w:tentative="1">
      <w:start w:val="1"/>
      <w:numFmt w:val="bullet"/>
      <w:lvlText w:val=""/>
      <w:lvlJc w:val="left"/>
      <w:pPr>
        <w:tabs>
          <w:tab w:val="num" w:pos="4320"/>
        </w:tabs>
        <w:ind w:left="4320" w:hanging="360"/>
      </w:pPr>
      <w:rPr>
        <w:rFonts w:ascii="Wingdings" w:hAnsi="Wingdings" w:hint="default"/>
      </w:rPr>
    </w:lvl>
    <w:lvl w:ilvl="6" w:tplc="3554533A" w:tentative="1">
      <w:start w:val="1"/>
      <w:numFmt w:val="bullet"/>
      <w:lvlText w:val=""/>
      <w:lvlJc w:val="left"/>
      <w:pPr>
        <w:tabs>
          <w:tab w:val="num" w:pos="5040"/>
        </w:tabs>
        <w:ind w:left="5040" w:hanging="360"/>
      </w:pPr>
      <w:rPr>
        <w:rFonts w:ascii="Wingdings" w:hAnsi="Wingdings" w:hint="default"/>
      </w:rPr>
    </w:lvl>
    <w:lvl w:ilvl="7" w:tplc="69C88836" w:tentative="1">
      <w:start w:val="1"/>
      <w:numFmt w:val="bullet"/>
      <w:lvlText w:val=""/>
      <w:lvlJc w:val="left"/>
      <w:pPr>
        <w:tabs>
          <w:tab w:val="num" w:pos="5760"/>
        </w:tabs>
        <w:ind w:left="5760" w:hanging="360"/>
      </w:pPr>
      <w:rPr>
        <w:rFonts w:ascii="Wingdings" w:hAnsi="Wingdings" w:hint="default"/>
      </w:rPr>
    </w:lvl>
    <w:lvl w:ilvl="8" w:tplc="F2123FC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21D462C"/>
    <w:multiLevelType w:val="hybridMultilevel"/>
    <w:tmpl w:val="772C6EE0"/>
    <w:lvl w:ilvl="0" w:tplc="25A4896E">
      <w:start w:val="1"/>
      <w:numFmt w:val="bullet"/>
      <w:lvlText w:val=""/>
      <w:lvlJc w:val="left"/>
      <w:pPr>
        <w:tabs>
          <w:tab w:val="num" w:pos="720"/>
        </w:tabs>
        <w:ind w:left="720" w:hanging="360"/>
      </w:pPr>
      <w:rPr>
        <w:rFonts w:ascii="Wingdings" w:hAnsi="Wingdings" w:hint="default"/>
      </w:rPr>
    </w:lvl>
    <w:lvl w:ilvl="1" w:tplc="EBB897A0">
      <w:start w:val="1"/>
      <w:numFmt w:val="bullet"/>
      <w:lvlText w:val=""/>
      <w:lvlJc w:val="left"/>
      <w:pPr>
        <w:tabs>
          <w:tab w:val="num" w:pos="1440"/>
        </w:tabs>
        <w:ind w:left="1440" w:hanging="360"/>
      </w:pPr>
      <w:rPr>
        <w:rFonts w:ascii="Wingdings" w:hAnsi="Wingdings" w:hint="default"/>
      </w:rPr>
    </w:lvl>
    <w:lvl w:ilvl="2" w:tplc="3E20B6E8">
      <w:numFmt w:val="bullet"/>
      <w:lvlText w:val=""/>
      <w:lvlJc w:val="left"/>
      <w:pPr>
        <w:tabs>
          <w:tab w:val="num" w:pos="2160"/>
        </w:tabs>
        <w:ind w:left="2160" w:hanging="360"/>
      </w:pPr>
      <w:rPr>
        <w:rFonts w:ascii="Wingdings" w:hAnsi="Wingdings" w:hint="default"/>
      </w:rPr>
    </w:lvl>
    <w:lvl w:ilvl="3" w:tplc="87009E36" w:tentative="1">
      <w:start w:val="1"/>
      <w:numFmt w:val="bullet"/>
      <w:lvlText w:val=""/>
      <w:lvlJc w:val="left"/>
      <w:pPr>
        <w:tabs>
          <w:tab w:val="num" w:pos="2880"/>
        </w:tabs>
        <w:ind w:left="2880" w:hanging="360"/>
      </w:pPr>
      <w:rPr>
        <w:rFonts w:ascii="Wingdings" w:hAnsi="Wingdings" w:hint="default"/>
      </w:rPr>
    </w:lvl>
    <w:lvl w:ilvl="4" w:tplc="E5A0BD82" w:tentative="1">
      <w:start w:val="1"/>
      <w:numFmt w:val="bullet"/>
      <w:lvlText w:val=""/>
      <w:lvlJc w:val="left"/>
      <w:pPr>
        <w:tabs>
          <w:tab w:val="num" w:pos="3600"/>
        </w:tabs>
        <w:ind w:left="3600" w:hanging="360"/>
      </w:pPr>
      <w:rPr>
        <w:rFonts w:ascii="Wingdings" w:hAnsi="Wingdings" w:hint="default"/>
      </w:rPr>
    </w:lvl>
    <w:lvl w:ilvl="5" w:tplc="B0ECD6EC" w:tentative="1">
      <w:start w:val="1"/>
      <w:numFmt w:val="bullet"/>
      <w:lvlText w:val=""/>
      <w:lvlJc w:val="left"/>
      <w:pPr>
        <w:tabs>
          <w:tab w:val="num" w:pos="4320"/>
        </w:tabs>
        <w:ind w:left="4320" w:hanging="360"/>
      </w:pPr>
      <w:rPr>
        <w:rFonts w:ascii="Wingdings" w:hAnsi="Wingdings" w:hint="default"/>
      </w:rPr>
    </w:lvl>
    <w:lvl w:ilvl="6" w:tplc="DCD0A5FA" w:tentative="1">
      <w:start w:val="1"/>
      <w:numFmt w:val="bullet"/>
      <w:lvlText w:val=""/>
      <w:lvlJc w:val="left"/>
      <w:pPr>
        <w:tabs>
          <w:tab w:val="num" w:pos="5040"/>
        </w:tabs>
        <w:ind w:left="5040" w:hanging="360"/>
      </w:pPr>
      <w:rPr>
        <w:rFonts w:ascii="Wingdings" w:hAnsi="Wingdings" w:hint="default"/>
      </w:rPr>
    </w:lvl>
    <w:lvl w:ilvl="7" w:tplc="1C2E6356" w:tentative="1">
      <w:start w:val="1"/>
      <w:numFmt w:val="bullet"/>
      <w:lvlText w:val=""/>
      <w:lvlJc w:val="left"/>
      <w:pPr>
        <w:tabs>
          <w:tab w:val="num" w:pos="5760"/>
        </w:tabs>
        <w:ind w:left="5760" w:hanging="360"/>
      </w:pPr>
      <w:rPr>
        <w:rFonts w:ascii="Wingdings" w:hAnsi="Wingdings" w:hint="default"/>
      </w:rPr>
    </w:lvl>
    <w:lvl w:ilvl="8" w:tplc="5638165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3836D79"/>
    <w:multiLevelType w:val="hybridMultilevel"/>
    <w:tmpl w:val="28FA478E"/>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1" w15:restartNumberingAfterBreak="0">
    <w:nsid w:val="34AA1140"/>
    <w:multiLevelType w:val="hybridMultilevel"/>
    <w:tmpl w:val="DF52CBB2"/>
    <w:lvl w:ilvl="0" w:tplc="F9FA9AFE">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35861406"/>
    <w:multiLevelType w:val="hybridMultilevel"/>
    <w:tmpl w:val="990602C8"/>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hint="default"/>
      </w:rPr>
    </w:lvl>
    <w:lvl w:ilvl="2" w:tplc="040C000B">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15:restartNumberingAfterBreak="0">
    <w:nsid w:val="36F040C8"/>
    <w:multiLevelType w:val="hybridMultilevel"/>
    <w:tmpl w:val="D102DB0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4" w15:restartNumberingAfterBreak="0">
    <w:nsid w:val="37FB465C"/>
    <w:multiLevelType w:val="hybridMultilevel"/>
    <w:tmpl w:val="E086FB4A"/>
    <w:lvl w:ilvl="0" w:tplc="040C000B">
      <w:start w:val="1"/>
      <w:numFmt w:val="bullet"/>
      <w:lvlText w:val=""/>
      <w:lvlJc w:val="left"/>
      <w:pPr>
        <w:ind w:left="1443" w:hanging="360"/>
      </w:pPr>
      <w:rPr>
        <w:rFonts w:ascii="Wingdings" w:hAnsi="Wingdings" w:hint="default"/>
      </w:rPr>
    </w:lvl>
    <w:lvl w:ilvl="1" w:tplc="040C0003" w:tentative="1">
      <w:start w:val="1"/>
      <w:numFmt w:val="bullet"/>
      <w:lvlText w:val="o"/>
      <w:lvlJc w:val="left"/>
      <w:pPr>
        <w:ind w:left="2163" w:hanging="360"/>
      </w:pPr>
      <w:rPr>
        <w:rFonts w:ascii="Courier New" w:hAnsi="Courier New" w:hint="default"/>
      </w:rPr>
    </w:lvl>
    <w:lvl w:ilvl="2" w:tplc="040C0005" w:tentative="1">
      <w:start w:val="1"/>
      <w:numFmt w:val="bullet"/>
      <w:lvlText w:val=""/>
      <w:lvlJc w:val="left"/>
      <w:pPr>
        <w:ind w:left="2883" w:hanging="360"/>
      </w:pPr>
      <w:rPr>
        <w:rFonts w:ascii="Wingdings" w:hAnsi="Wingdings" w:hint="default"/>
      </w:rPr>
    </w:lvl>
    <w:lvl w:ilvl="3" w:tplc="040C0001" w:tentative="1">
      <w:start w:val="1"/>
      <w:numFmt w:val="bullet"/>
      <w:lvlText w:val=""/>
      <w:lvlJc w:val="left"/>
      <w:pPr>
        <w:ind w:left="3603" w:hanging="360"/>
      </w:pPr>
      <w:rPr>
        <w:rFonts w:ascii="Symbol" w:hAnsi="Symbol" w:hint="default"/>
      </w:rPr>
    </w:lvl>
    <w:lvl w:ilvl="4" w:tplc="040C0003" w:tentative="1">
      <w:start w:val="1"/>
      <w:numFmt w:val="bullet"/>
      <w:lvlText w:val="o"/>
      <w:lvlJc w:val="left"/>
      <w:pPr>
        <w:ind w:left="4323" w:hanging="360"/>
      </w:pPr>
      <w:rPr>
        <w:rFonts w:ascii="Courier New" w:hAnsi="Courier New" w:hint="default"/>
      </w:rPr>
    </w:lvl>
    <w:lvl w:ilvl="5" w:tplc="040C0005" w:tentative="1">
      <w:start w:val="1"/>
      <w:numFmt w:val="bullet"/>
      <w:lvlText w:val=""/>
      <w:lvlJc w:val="left"/>
      <w:pPr>
        <w:ind w:left="5043" w:hanging="360"/>
      </w:pPr>
      <w:rPr>
        <w:rFonts w:ascii="Wingdings" w:hAnsi="Wingdings" w:hint="default"/>
      </w:rPr>
    </w:lvl>
    <w:lvl w:ilvl="6" w:tplc="040C0001" w:tentative="1">
      <w:start w:val="1"/>
      <w:numFmt w:val="bullet"/>
      <w:lvlText w:val=""/>
      <w:lvlJc w:val="left"/>
      <w:pPr>
        <w:ind w:left="5763" w:hanging="360"/>
      </w:pPr>
      <w:rPr>
        <w:rFonts w:ascii="Symbol" w:hAnsi="Symbol" w:hint="default"/>
      </w:rPr>
    </w:lvl>
    <w:lvl w:ilvl="7" w:tplc="040C0003" w:tentative="1">
      <w:start w:val="1"/>
      <w:numFmt w:val="bullet"/>
      <w:lvlText w:val="o"/>
      <w:lvlJc w:val="left"/>
      <w:pPr>
        <w:ind w:left="6483" w:hanging="360"/>
      </w:pPr>
      <w:rPr>
        <w:rFonts w:ascii="Courier New" w:hAnsi="Courier New" w:hint="default"/>
      </w:rPr>
    </w:lvl>
    <w:lvl w:ilvl="8" w:tplc="040C0005" w:tentative="1">
      <w:start w:val="1"/>
      <w:numFmt w:val="bullet"/>
      <w:lvlText w:val=""/>
      <w:lvlJc w:val="left"/>
      <w:pPr>
        <w:ind w:left="7203" w:hanging="360"/>
      </w:pPr>
      <w:rPr>
        <w:rFonts w:ascii="Wingdings" w:hAnsi="Wingdings" w:hint="default"/>
      </w:rPr>
    </w:lvl>
  </w:abstractNum>
  <w:abstractNum w:abstractNumId="55" w15:restartNumberingAfterBreak="0">
    <w:nsid w:val="381417AB"/>
    <w:multiLevelType w:val="hybridMultilevel"/>
    <w:tmpl w:val="5CEAFA4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15:restartNumberingAfterBreak="0">
    <w:nsid w:val="383D427A"/>
    <w:multiLevelType w:val="hybridMultilevel"/>
    <w:tmpl w:val="01CADE7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15:restartNumberingAfterBreak="0">
    <w:nsid w:val="385F57EF"/>
    <w:multiLevelType w:val="hybridMultilevel"/>
    <w:tmpl w:val="5E9C1D3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15:restartNumberingAfterBreak="0">
    <w:nsid w:val="388D316A"/>
    <w:multiLevelType w:val="hybridMultilevel"/>
    <w:tmpl w:val="B3B82634"/>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96A5BD7"/>
    <w:multiLevelType w:val="hybridMultilevel"/>
    <w:tmpl w:val="0DA2710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0" w15:restartNumberingAfterBreak="0">
    <w:nsid w:val="3BF60236"/>
    <w:multiLevelType w:val="hybridMultilevel"/>
    <w:tmpl w:val="13F642BE"/>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E436288"/>
    <w:multiLevelType w:val="hybridMultilevel"/>
    <w:tmpl w:val="28ACDCB0"/>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2" w15:restartNumberingAfterBreak="0">
    <w:nsid w:val="3FFA1D61"/>
    <w:multiLevelType w:val="hybridMultilevel"/>
    <w:tmpl w:val="8AF2DB8E"/>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15:restartNumberingAfterBreak="0">
    <w:nsid w:val="42CE1F2D"/>
    <w:multiLevelType w:val="hybridMultilevel"/>
    <w:tmpl w:val="5E8EDFC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4" w15:restartNumberingAfterBreak="0">
    <w:nsid w:val="448D056F"/>
    <w:multiLevelType w:val="hybridMultilevel"/>
    <w:tmpl w:val="2AA8EEA6"/>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679663F"/>
    <w:multiLevelType w:val="hybridMultilevel"/>
    <w:tmpl w:val="1A1E790E"/>
    <w:lvl w:ilvl="0" w:tplc="040C000B">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6" w15:restartNumberingAfterBreak="0">
    <w:nsid w:val="46D52E30"/>
    <w:multiLevelType w:val="hybridMultilevel"/>
    <w:tmpl w:val="55F2B8F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7" w15:restartNumberingAfterBreak="0">
    <w:nsid w:val="47930344"/>
    <w:multiLevelType w:val="hybridMultilevel"/>
    <w:tmpl w:val="D79AEB22"/>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8" w15:restartNumberingAfterBreak="0">
    <w:nsid w:val="483A2127"/>
    <w:multiLevelType w:val="hybridMultilevel"/>
    <w:tmpl w:val="170CA59C"/>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85478D4"/>
    <w:multiLevelType w:val="hybridMultilevel"/>
    <w:tmpl w:val="51022CAA"/>
    <w:lvl w:ilvl="0" w:tplc="1D8E37D0">
      <w:start w:val="1"/>
      <w:numFmt w:val="bullet"/>
      <w:lvlText w:val="o"/>
      <w:lvlJc w:val="left"/>
      <w:pPr>
        <w:ind w:left="720" w:hanging="360"/>
      </w:pPr>
      <w:rPr>
        <w:rFonts w:ascii="Courier New" w:hAnsi="Courier New" w:hint="default"/>
        <w:sz w:val="32"/>
        <w:szCs w:val="32"/>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89C46FD"/>
    <w:multiLevelType w:val="hybridMultilevel"/>
    <w:tmpl w:val="5B4AB708"/>
    <w:lvl w:ilvl="0" w:tplc="1D8E37D0">
      <w:start w:val="1"/>
      <w:numFmt w:val="bullet"/>
      <w:lvlText w:val="o"/>
      <w:lvlJc w:val="left"/>
      <w:pPr>
        <w:ind w:left="360" w:hanging="360"/>
      </w:pPr>
      <w:rPr>
        <w:rFonts w:ascii="Courier New" w:hAnsi="Courier New" w:hint="default"/>
        <w:sz w:val="32"/>
        <w:szCs w:val="32"/>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491A2F20"/>
    <w:multiLevelType w:val="hybridMultilevel"/>
    <w:tmpl w:val="2FE84C2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15:restartNumberingAfterBreak="0">
    <w:nsid w:val="4A8E697D"/>
    <w:multiLevelType w:val="hybridMultilevel"/>
    <w:tmpl w:val="5A0AB204"/>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3" w15:restartNumberingAfterBreak="0">
    <w:nsid w:val="4BDA2427"/>
    <w:multiLevelType w:val="hybridMultilevel"/>
    <w:tmpl w:val="428C6D5E"/>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C510539"/>
    <w:multiLevelType w:val="hybridMultilevel"/>
    <w:tmpl w:val="1812BAA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15:restartNumberingAfterBreak="0">
    <w:nsid w:val="4C56415D"/>
    <w:multiLevelType w:val="hybridMultilevel"/>
    <w:tmpl w:val="AFF006A6"/>
    <w:lvl w:ilvl="0" w:tplc="1D8E37D0">
      <w:start w:val="1"/>
      <w:numFmt w:val="bullet"/>
      <w:lvlText w:val="o"/>
      <w:lvlJc w:val="left"/>
      <w:pPr>
        <w:ind w:left="726" w:hanging="360"/>
      </w:pPr>
      <w:rPr>
        <w:rFonts w:ascii="Courier New" w:hAnsi="Courier New" w:hint="default"/>
        <w:sz w:val="32"/>
        <w:szCs w:val="32"/>
      </w:rPr>
    </w:lvl>
    <w:lvl w:ilvl="1" w:tplc="3FC246C0" w:tentative="1">
      <w:start w:val="1"/>
      <w:numFmt w:val="bullet"/>
      <w:lvlText w:val=""/>
      <w:lvlJc w:val="left"/>
      <w:pPr>
        <w:tabs>
          <w:tab w:val="num" w:pos="1440"/>
        </w:tabs>
        <w:ind w:left="1440" w:hanging="360"/>
      </w:pPr>
      <w:rPr>
        <w:rFonts w:ascii="Wingdings" w:hAnsi="Wingdings" w:hint="default"/>
      </w:rPr>
    </w:lvl>
    <w:lvl w:ilvl="2" w:tplc="931079BE">
      <w:start w:val="1"/>
      <w:numFmt w:val="bullet"/>
      <w:lvlText w:val=""/>
      <w:lvlJc w:val="left"/>
      <w:pPr>
        <w:tabs>
          <w:tab w:val="num" w:pos="2160"/>
        </w:tabs>
        <w:ind w:left="2160" w:hanging="360"/>
      </w:pPr>
      <w:rPr>
        <w:rFonts w:ascii="Wingdings" w:hAnsi="Wingdings" w:hint="default"/>
      </w:rPr>
    </w:lvl>
    <w:lvl w:ilvl="3" w:tplc="08F62804" w:tentative="1">
      <w:start w:val="1"/>
      <w:numFmt w:val="bullet"/>
      <w:lvlText w:val=""/>
      <w:lvlJc w:val="left"/>
      <w:pPr>
        <w:tabs>
          <w:tab w:val="num" w:pos="2880"/>
        </w:tabs>
        <w:ind w:left="2880" w:hanging="360"/>
      </w:pPr>
      <w:rPr>
        <w:rFonts w:ascii="Wingdings" w:hAnsi="Wingdings" w:hint="default"/>
      </w:rPr>
    </w:lvl>
    <w:lvl w:ilvl="4" w:tplc="9F9A45F4" w:tentative="1">
      <w:start w:val="1"/>
      <w:numFmt w:val="bullet"/>
      <w:lvlText w:val=""/>
      <w:lvlJc w:val="left"/>
      <w:pPr>
        <w:tabs>
          <w:tab w:val="num" w:pos="3600"/>
        </w:tabs>
        <w:ind w:left="3600" w:hanging="360"/>
      </w:pPr>
      <w:rPr>
        <w:rFonts w:ascii="Wingdings" w:hAnsi="Wingdings" w:hint="default"/>
      </w:rPr>
    </w:lvl>
    <w:lvl w:ilvl="5" w:tplc="0DBE84C0" w:tentative="1">
      <w:start w:val="1"/>
      <w:numFmt w:val="bullet"/>
      <w:lvlText w:val=""/>
      <w:lvlJc w:val="left"/>
      <w:pPr>
        <w:tabs>
          <w:tab w:val="num" w:pos="4320"/>
        </w:tabs>
        <w:ind w:left="4320" w:hanging="360"/>
      </w:pPr>
      <w:rPr>
        <w:rFonts w:ascii="Wingdings" w:hAnsi="Wingdings" w:hint="default"/>
      </w:rPr>
    </w:lvl>
    <w:lvl w:ilvl="6" w:tplc="4740BCC8" w:tentative="1">
      <w:start w:val="1"/>
      <w:numFmt w:val="bullet"/>
      <w:lvlText w:val=""/>
      <w:lvlJc w:val="left"/>
      <w:pPr>
        <w:tabs>
          <w:tab w:val="num" w:pos="5040"/>
        </w:tabs>
        <w:ind w:left="5040" w:hanging="360"/>
      </w:pPr>
      <w:rPr>
        <w:rFonts w:ascii="Wingdings" w:hAnsi="Wingdings" w:hint="default"/>
      </w:rPr>
    </w:lvl>
    <w:lvl w:ilvl="7" w:tplc="CDE42A9A" w:tentative="1">
      <w:start w:val="1"/>
      <w:numFmt w:val="bullet"/>
      <w:lvlText w:val=""/>
      <w:lvlJc w:val="left"/>
      <w:pPr>
        <w:tabs>
          <w:tab w:val="num" w:pos="5760"/>
        </w:tabs>
        <w:ind w:left="5760" w:hanging="360"/>
      </w:pPr>
      <w:rPr>
        <w:rFonts w:ascii="Wingdings" w:hAnsi="Wingdings" w:hint="default"/>
      </w:rPr>
    </w:lvl>
    <w:lvl w:ilvl="8" w:tplc="9DD69A7C"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6F4FD0"/>
    <w:multiLevelType w:val="hybridMultilevel"/>
    <w:tmpl w:val="57967F46"/>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7" w15:restartNumberingAfterBreak="0">
    <w:nsid w:val="4F180A20"/>
    <w:multiLevelType w:val="hybridMultilevel"/>
    <w:tmpl w:val="690C75E6"/>
    <w:lvl w:ilvl="0" w:tplc="040C000F">
      <w:start w:val="1"/>
      <w:numFmt w:val="decimal"/>
      <w:lvlText w:val="%1."/>
      <w:lvlJc w:val="left"/>
      <w:pPr>
        <w:ind w:left="726" w:hanging="360"/>
      </w:pPr>
      <w:rPr>
        <w:rFonts w:hint="default"/>
      </w:rPr>
    </w:lvl>
    <w:lvl w:ilvl="1" w:tplc="040C0019">
      <w:start w:val="1"/>
      <w:numFmt w:val="lowerLetter"/>
      <w:lvlText w:val="%2."/>
      <w:lvlJc w:val="left"/>
      <w:pPr>
        <w:ind w:left="1446" w:hanging="360"/>
      </w:pPr>
    </w:lvl>
    <w:lvl w:ilvl="2" w:tplc="040C001B">
      <w:start w:val="1"/>
      <w:numFmt w:val="lowerRoman"/>
      <w:lvlText w:val="%3."/>
      <w:lvlJc w:val="right"/>
      <w:pPr>
        <w:ind w:left="2166" w:hanging="180"/>
      </w:pPr>
    </w:lvl>
    <w:lvl w:ilvl="3" w:tplc="040C000F" w:tentative="1">
      <w:start w:val="1"/>
      <w:numFmt w:val="decimal"/>
      <w:lvlText w:val="%4."/>
      <w:lvlJc w:val="left"/>
      <w:pPr>
        <w:ind w:left="2886" w:hanging="360"/>
      </w:pPr>
    </w:lvl>
    <w:lvl w:ilvl="4" w:tplc="040C0019" w:tentative="1">
      <w:start w:val="1"/>
      <w:numFmt w:val="lowerLetter"/>
      <w:lvlText w:val="%5."/>
      <w:lvlJc w:val="left"/>
      <w:pPr>
        <w:ind w:left="3606" w:hanging="360"/>
      </w:pPr>
    </w:lvl>
    <w:lvl w:ilvl="5" w:tplc="040C001B" w:tentative="1">
      <w:start w:val="1"/>
      <w:numFmt w:val="lowerRoman"/>
      <w:lvlText w:val="%6."/>
      <w:lvlJc w:val="right"/>
      <w:pPr>
        <w:ind w:left="4326" w:hanging="180"/>
      </w:pPr>
    </w:lvl>
    <w:lvl w:ilvl="6" w:tplc="040C000F" w:tentative="1">
      <w:start w:val="1"/>
      <w:numFmt w:val="decimal"/>
      <w:lvlText w:val="%7."/>
      <w:lvlJc w:val="left"/>
      <w:pPr>
        <w:ind w:left="5046" w:hanging="360"/>
      </w:pPr>
    </w:lvl>
    <w:lvl w:ilvl="7" w:tplc="040C0019" w:tentative="1">
      <w:start w:val="1"/>
      <w:numFmt w:val="lowerLetter"/>
      <w:lvlText w:val="%8."/>
      <w:lvlJc w:val="left"/>
      <w:pPr>
        <w:ind w:left="5766" w:hanging="360"/>
      </w:pPr>
    </w:lvl>
    <w:lvl w:ilvl="8" w:tplc="040C001B" w:tentative="1">
      <w:start w:val="1"/>
      <w:numFmt w:val="lowerRoman"/>
      <w:lvlText w:val="%9."/>
      <w:lvlJc w:val="right"/>
      <w:pPr>
        <w:ind w:left="6486" w:hanging="180"/>
      </w:pPr>
    </w:lvl>
  </w:abstractNum>
  <w:abstractNum w:abstractNumId="78" w15:restartNumberingAfterBreak="0">
    <w:nsid w:val="53CF7A45"/>
    <w:multiLevelType w:val="hybridMultilevel"/>
    <w:tmpl w:val="E996C4AC"/>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3FE71CB"/>
    <w:multiLevelType w:val="hybridMultilevel"/>
    <w:tmpl w:val="89309032"/>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0" w15:restartNumberingAfterBreak="0">
    <w:nsid w:val="540C0BC7"/>
    <w:multiLevelType w:val="hybridMultilevel"/>
    <w:tmpl w:val="C0E814DC"/>
    <w:lvl w:ilvl="0" w:tplc="94BC7944">
      <w:start w:val="1"/>
      <w:numFmt w:val="decimal"/>
      <w:pStyle w:val="Titre2"/>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1" w15:restartNumberingAfterBreak="0">
    <w:nsid w:val="54464592"/>
    <w:multiLevelType w:val="hybridMultilevel"/>
    <w:tmpl w:val="524E054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5293CF3"/>
    <w:multiLevelType w:val="hybridMultilevel"/>
    <w:tmpl w:val="05920CC2"/>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60C53EF"/>
    <w:multiLevelType w:val="hybridMultilevel"/>
    <w:tmpl w:val="75245D34"/>
    <w:lvl w:ilvl="0" w:tplc="30766622">
      <w:start w:val="1"/>
      <w:numFmt w:val="bullet"/>
      <w:lvlText w:val=""/>
      <w:lvlJc w:val="left"/>
      <w:pPr>
        <w:tabs>
          <w:tab w:val="num" w:pos="720"/>
        </w:tabs>
        <w:ind w:left="720" w:hanging="360"/>
      </w:pPr>
      <w:rPr>
        <w:rFonts w:ascii="Wingdings" w:hAnsi="Wingdings" w:hint="default"/>
      </w:rPr>
    </w:lvl>
    <w:lvl w:ilvl="1" w:tplc="885806BE">
      <w:start w:val="1"/>
      <w:numFmt w:val="bullet"/>
      <w:lvlText w:val=""/>
      <w:lvlJc w:val="left"/>
      <w:pPr>
        <w:tabs>
          <w:tab w:val="num" w:pos="1440"/>
        </w:tabs>
        <w:ind w:left="1440" w:hanging="360"/>
      </w:pPr>
      <w:rPr>
        <w:rFonts w:ascii="Wingdings" w:hAnsi="Wingdings" w:hint="default"/>
      </w:rPr>
    </w:lvl>
    <w:lvl w:ilvl="2" w:tplc="25B85F22">
      <w:numFmt w:val="bullet"/>
      <w:lvlText w:val=""/>
      <w:lvlJc w:val="left"/>
      <w:pPr>
        <w:tabs>
          <w:tab w:val="num" w:pos="2160"/>
        </w:tabs>
        <w:ind w:left="2160" w:hanging="360"/>
      </w:pPr>
      <w:rPr>
        <w:rFonts w:ascii="Wingdings" w:hAnsi="Wingdings" w:hint="default"/>
      </w:rPr>
    </w:lvl>
    <w:lvl w:ilvl="3" w:tplc="10F6E8F2">
      <w:numFmt w:val="bullet"/>
      <w:lvlText w:val=""/>
      <w:lvlJc w:val="left"/>
      <w:pPr>
        <w:tabs>
          <w:tab w:val="num" w:pos="2880"/>
        </w:tabs>
        <w:ind w:left="2880" w:hanging="360"/>
      </w:pPr>
      <w:rPr>
        <w:rFonts w:ascii="Wingdings" w:hAnsi="Wingdings" w:hint="default"/>
      </w:rPr>
    </w:lvl>
    <w:lvl w:ilvl="4" w:tplc="3E94FE0A" w:tentative="1">
      <w:start w:val="1"/>
      <w:numFmt w:val="bullet"/>
      <w:lvlText w:val=""/>
      <w:lvlJc w:val="left"/>
      <w:pPr>
        <w:tabs>
          <w:tab w:val="num" w:pos="3600"/>
        </w:tabs>
        <w:ind w:left="3600" w:hanging="360"/>
      </w:pPr>
      <w:rPr>
        <w:rFonts w:ascii="Wingdings" w:hAnsi="Wingdings" w:hint="default"/>
      </w:rPr>
    </w:lvl>
    <w:lvl w:ilvl="5" w:tplc="665E8F80" w:tentative="1">
      <w:start w:val="1"/>
      <w:numFmt w:val="bullet"/>
      <w:lvlText w:val=""/>
      <w:lvlJc w:val="left"/>
      <w:pPr>
        <w:tabs>
          <w:tab w:val="num" w:pos="4320"/>
        </w:tabs>
        <w:ind w:left="4320" w:hanging="360"/>
      </w:pPr>
      <w:rPr>
        <w:rFonts w:ascii="Wingdings" w:hAnsi="Wingdings" w:hint="default"/>
      </w:rPr>
    </w:lvl>
    <w:lvl w:ilvl="6" w:tplc="9EFA6914" w:tentative="1">
      <w:start w:val="1"/>
      <w:numFmt w:val="bullet"/>
      <w:lvlText w:val=""/>
      <w:lvlJc w:val="left"/>
      <w:pPr>
        <w:tabs>
          <w:tab w:val="num" w:pos="5040"/>
        </w:tabs>
        <w:ind w:left="5040" w:hanging="360"/>
      </w:pPr>
      <w:rPr>
        <w:rFonts w:ascii="Wingdings" w:hAnsi="Wingdings" w:hint="default"/>
      </w:rPr>
    </w:lvl>
    <w:lvl w:ilvl="7" w:tplc="AF3E9448" w:tentative="1">
      <w:start w:val="1"/>
      <w:numFmt w:val="bullet"/>
      <w:lvlText w:val=""/>
      <w:lvlJc w:val="left"/>
      <w:pPr>
        <w:tabs>
          <w:tab w:val="num" w:pos="5760"/>
        </w:tabs>
        <w:ind w:left="5760" w:hanging="360"/>
      </w:pPr>
      <w:rPr>
        <w:rFonts w:ascii="Wingdings" w:hAnsi="Wingdings" w:hint="default"/>
      </w:rPr>
    </w:lvl>
    <w:lvl w:ilvl="8" w:tplc="2E2A60C0"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6C87B2F"/>
    <w:multiLevelType w:val="hybridMultilevel"/>
    <w:tmpl w:val="00A4FD8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5" w15:restartNumberingAfterBreak="0">
    <w:nsid w:val="573A0A33"/>
    <w:multiLevelType w:val="hybridMultilevel"/>
    <w:tmpl w:val="E8A464A8"/>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6" w15:restartNumberingAfterBreak="0">
    <w:nsid w:val="574F3C7F"/>
    <w:multiLevelType w:val="hybridMultilevel"/>
    <w:tmpl w:val="9CCE1F92"/>
    <w:lvl w:ilvl="0" w:tplc="1D8E37D0">
      <w:start w:val="1"/>
      <w:numFmt w:val="bullet"/>
      <w:lvlText w:val="o"/>
      <w:lvlJc w:val="left"/>
      <w:pPr>
        <w:ind w:left="2520" w:hanging="360"/>
      </w:pPr>
      <w:rPr>
        <w:rFonts w:ascii="Courier New" w:hAnsi="Courier New" w:hint="default"/>
        <w:sz w:val="32"/>
        <w:szCs w:val="32"/>
      </w:rPr>
    </w:lvl>
    <w:lvl w:ilvl="1" w:tplc="040C0003" w:tentative="1">
      <w:start w:val="1"/>
      <w:numFmt w:val="bullet"/>
      <w:lvlText w:val="o"/>
      <w:lvlJc w:val="left"/>
      <w:pPr>
        <w:ind w:left="3240" w:hanging="360"/>
      </w:pPr>
      <w:rPr>
        <w:rFonts w:ascii="Courier New" w:hAnsi="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87" w15:restartNumberingAfterBreak="0">
    <w:nsid w:val="578553A8"/>
    <w:multiLevelType w:val="hybridMultilevel"/>
    <w:tmpl w:val="57B298F8"/>
    <w:lvl w:ilvl="0" w:tplc="DE980254">
      <w:start w:val="1"/>
      <w:numFmt w:val="bullet"/>
      <w:lvlText w:val=""/>
      <w:lvlJc w:val="left"/>
      <w:pPr>
        <w:tabs>
          <w:tab w:val="num" w:pos="720"/>
        </w:tabs>
        <w:ind w:left="720" w:hanging="360"/>
      </w:pPr>
      <w:rPr>
        <w:rFonts w:ascii="Wingdings" w:hAnsi="Wingdings" w:hint="default"/>
      </w:rPr>
    </w:lvl>
    <w:lvl w:ilvl="1" w:tplc="C2968F12">
      <w:start w:val="1"/>
      <w:numFmt w:val="bullet"/>
      <w:lvlText w:val=""/>
      <w:lvlJc w:val="left"/>
      <w:pPr>
        <w:tabs>
          <w:tab w:val="num" w:pos="1440"/>
        </w:tabs>
        <w:ind w:left="1440" w:hanging="360"/>
      </w:pPr>
      <w:rPr>
        <w:rFonts w:ascii="Wingdings" w:hAnsi="Wingdings" w:hint="default"/>
      </w:rPr>
    </w:lvl>
    <w:lvl w:ilvl="2" w:tplc="0AA22E46" w:tentative="1">
      <w:start w:val="1"/>
      <w:numFmt w:val="bullet"/>
      <w:lvlText w:val=""/>
      <w:lvlJc w:val="left"/>
      <w:pPr>
        <w:tabs>
          <w:tab w:val="num" w:pos="2160"/>
        </w:tabs>
        <w:ind w:left="2160" w:hanging="360"/>
      </w:pPr>
      <w:rPr>
        <w:rFonts w:ascii="Wingdings" w:hAnsi="Wingdings" w:hint="default"/>
      </w:rPr>
    </w:lvl>
    <w:lvl w:ilvl="3" w:tplc="B8A633EE" w:tentative="1">
      <w:start w:val="1"/>
      <w:numFmt w:val="bullet"/>
      <w:lvlText w:val=""/>
      <w:lvlJc w:val="left"/>
      <w:pPr>
        <w:tabs>
          <w:tab w:val="num" w:pos="2880"/>
        </w:tabs>
        <w:ind w:left="2880" w:hanging="360"/>
      </w:pPr>
      <w:rPr>
        <w:rFonts w:ascii="Wingdings" w:hAnsi="Wingdings" w:hint="default"/>
      </w:rPr>
    </w:lvl>
    <w:lvl w:ilvl="4" w:tplc="7C38F45E" w:tentative="1">
      <w:start w:val="1"/>
      <w:numFmt w:val="bullet"/>
      <w:lvlText w:val=""/>
      <w:lvlJc w:val="left"/>
      <w:pPr>
        <w:tabs>
          <w:tab w:val="num" w:pos="3600"/>
        </w:tabs>
        <w:ind w:left="3600" w:hanging="360"/>
      </w:pPr>
      <w:rPr>
        <w:rFonts w:ascii="Wingdings" w:hAnsi="Wingdings" w:hint="default"/>
      </w:rPr>
    </w:lvl>
    <w:lvl w:ilvl="5" w:tplc="5FBC476A" w:tentative="1">
      <w:start w:val="1"/>
      <w:numFmt w:val="bullet"/>
      <w:lvlText w:val=""/>
      <w:lvlJc w:val="left"/>
      <w:pPr>
        <w:tabs>
          <w:tab w:val="num" w:pos="4320"/>
        </w:tabs>
        <w:ind w:left="4320" w:hanging="360"/>
      </w:pPr>
      <w:rPr>
        <w:rFonts w:ascii="Wingdings" w:hAnsi="Wingdings" w:hint="default"/>
      </w:rPr>
    </w:lvl>
    <w:lvl w:ilvl="6" w:tplc="FCE6BC94" w:tentative="1">
      <w:start w:val="1"/>
      <w:numFmt w:val="bullet"/>
      <w:lvlText w:val=""/>
      <w:lvlJc w:val="left"/>
      <w:pPr>
        <w:tabs>
          <w:tab w:val="num" w:pos="5040"/>
        </w:tabs>
        <w:ind w:left="5040" w:hanging="360"/>
      </w:pPr>
      <w:rPr>
        <w:rFonts w:ascii="Wingdings" w:hAnsi="Wingdings" w:hint="default"/>
      </w:rPr>
    </w:lvl>
    <w:lvl w:ilvl="7" w:tplc="0F70BD40" w:tentative="1">
      <w:start w:val="1"/>
      <w:numFmt w:val="bullet"/>
      <w:lvlText w:val=""/>
      <w:lvlJc w:val="left"/>
      <w:pPr>
        <w:tabs>
          <w:tab w:val="num" w:pos="5760"/>
        </w:tabs>
        <w:ind w:left="5760" w:hanging="360"/>
      </w:pPr>
      <w:rPr>
        <w:rFonts w:ascii="Wingdings" w:hAnsi="Wingdings" w:hint="default"/>
      </w:rPr>
    </w:lvl>
    <w:lvl w:ilvl="8" w:tplc="C804D85C"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8656D80"/>
    <w:multiLevelType w:val="hybridMultilevel"/>
    <w:tmpl w:val="41F026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96657DA"/>
    <w:multiLevelType w:val="hybridMultilevel"/>
    <w:tmpl w:val="0DCC89A0"/>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90" w15:restartNumberingAfterBreak="0">
    <w:nsid w:val="5DE01D41"/>
    <w:multiLevelType w:val="hybridMultilevel"/>
    <w:tmpl w:val="1F02D36A"/>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1" w15:restartNumberingAfterBreak="0">
    <w:nsid w:val="60C824B8"/>
    <w:multiLevelType w:val="hybridMultilevel"/>
    <w:tmpl w:val="B29693E2"/>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2" w15:restartNumberingAfterBreak="0">
    <w:nsid w:val="64B00029"/>
    <w:multiLevelType w:val="hybridMultilevel"/>
    <w:tmpl w:val="A8568AB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3" w15:restartNumberingAfterBreak="0">
    <w:nsid w:val="664C41B0"/>
    <w:multiLevelType w:val="hybridMultilevel"/>
    <w:tmpl w:val="77A0D3E8"/>
    <w:lvl w:ilvl="0" w:tplc="16C03BEE">
      <w:start w:val="1"/>
      <w:numFmt w:val="decimalEnclosedCircle"/>
      <w:lvlText w:val="%1"/>
      <w:lvlJc w:val="left"/>
      <w:pPr>
        <w:tabs>
          <w:tab w:val="num" w:pos="720"/>
        </w:tabs>
        <w:ind w:left="720" w:hanging="360"/>
      </w:pPr>
    </w:lvl>
    <w:lvl w:ilvl="1" w:tplc="7F685400">
      <w:numFmt w:val="bullet"/>
      <w:lvlText w:val=""/>
      <w:lvlJc w:val="left"/>
      <w:pPr>
        <w:tabs>
          <w:tab w:val="num" w:pos="1440"/>
        </w:tabs>
        <w:ind w:left="1440" w:hanging="360"/>
      </w:pPr>
      <w:rPr>
        <w:rFonts w:ascii="Wingdings" w:hAnsi="Wingdings" w:hint="default"/>
      </w:rPr>
    </w:lvl>
    <w:lvl w:ilvl="2" w:tplc="1786EEF4" w:tentative="1">
      <w:start w:val="1"/>
      <w:numFmt w:val="decimalEnclosedCircle"/>
      <w:lvlText w:val="%3"/>
      <w:lvlJc w:val="left"/>
      <w:pPr>
        <w:tabs>
          <w:tab w:val="num" w:pos="2160"/>
        </w:tabs>
        <w:ind w:left="2160" w:hanging="360"/>
      </w:pPr>
    </w:lvl>
    <w:lvl w:ilvl="3" w:tplc="942E1656" w:tentative="1">
      <w:start w:val="1"/>
      <w:numFmt w:val="decimalEnclosedCircle"/>
      <w:lvlText w:val="%4"/>
      <w:lvlJc w:val="left"/>
      <w:pPr>
        <w:tabs>
          <w:tab w:val="num" w:pos="2880"/>
        </w:tabs>
        <w:ind w:left="2880" w:hanging="360"/>
      </w:pPr>
    </w:lvl>
    <w:lvl w:ilvl="4" w:tplc="35F8DCA8" w:tentative="1">
      <w:start w:val="1"/>
      <w:numFmt w:val="decimalEnclosedCircle"/>
      <w:lvlText w:val="%5"/>
      <w:lvlJc w:val="left"/>
      <w:pPr>
        <w:tabs>
          <w:tab w:val="num" w:pos="3600"/>
        </w:tabs>
        <w:ind w:left="3600" w:hanging="360"/>
      </w:pPr>
    </w:lvl>
    <w:lvl w:ilvl="5" w:tplc="C216808A" w:tentative="1">
      <w:start w:val="1"/>
      <w:numFmt w:val="decimalEnclosedCircle"/>
      <w:lvlText w:val="%6"/>
      <w:lvlJc w:val="left"/>
      <w:pPr>
        <w:tabs>
          <w:tab w:val="num" w:pos="4320"/>
        </w:tabs>
        <w:ind w:left="4320" w:hanging="360"/>
      </w:pPr>
    </w:lvl>
    <w:lvl w:ilvl="6" w:tplc="C14E876C" w:tentative="1">
      <w:start w:val="1"/>
      <w:numFmt w:val="decimalEnclosedCircle"/>
      <w:lvlText w:val="%7"/>
      <w:lvlJc w:val="left"/>
      <w:pPr>
        <w:tabs>
          <w:tab w:val="num" w:pos="5040"/>
        </w:tabs>
        <w:ind w:left="5040" w:hanging="360"/>
      </w:pPr>
    </w:lvl>
    <w:lvl w:ilvl="7" w:tplc="E25EF2D8" w:tentative="1">
      <w:start w:val="1"/>
      <w:numFmt w:val="decimalEnclosedCircle"/>
      <w:lvlText w:val="%8"/>
      <w:lvlJc w:val="left"/>
      <w:pPr>
        <w:tabs>
          <w:tab w:val="num" w:pos="5760"/>
        </w:tabs>
        <w:ind w:left="5760" w:hanging="360"/>
      </w:pPr>
    </w:lvl>
    <w:lvl w:ilvl="8" w:tplc="DA6E3376" w:tentative="1">
      <w:start w:val="1"/>
      <w:numFmt w:val="decimalEnclosedCircle"/>
      <w:lvlText w:val="%9"/>
      <w:lvlJc w:val="left"/>
      <w:pPr>
        <w:tabs>
          <w:tab w:val="num" w:pos="6480"/>
        </w:tabs>
        <w:ind w:left="6480" w:hanging="360"/>
      </w:pPr>
    </w:lvl>
  </w:abstractNum>
  <w:abstractNum w:abstractNumId="94" w15:restartNumberingAfterBreak="0">
    <w:nsid w:val="66AA51DB"/>
    <w:multiLevelType w:val="hybridMultilevel"/>
    <w:tmpl w:val="039CF41A"/>
    <w:lvl w:ilvl="0" w:tplc="040C000B">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5" w15:restartNumberingAfterBreak="0">
    <w:nsid w:val="67160CF1"/>
    <w:multiLevelType w:val="hybridMultilevel"/>
    <w:tmpl w:val="6FBA9FD4"/>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7573AC2"/>
    <w:multiLevelType w:val="hybridMultilevel"/>
    <w:tmpl w:val="ABF8DCCA"/>
    <w:lvl w:ilvl="0" w:tplc="E4EE1D6E">
      <w:start w:val="1"/>
      <w:numFmt w:val="bullet"/>
      <w:lvlText w:val=""/>
      <w:lvlJc w:val="left"/>
      <w:pPr>
        <w:tabs>
          <w:tab w:val="num" w:pos="360"/>
        </w:tabs>
        <w:ind w:left="360" w:hanging="360"/>
      </w:pPr>
      <w:rPr>
        <w:rFonts w:ascii="Wingdings" w:hAnsi="Wingdings" w:hint="default"/>
      </w:rPr>
    </w:lvl>
    <w:lvl w:ilvl="1" w:tplc="66FC5B42">
      <w:start w:val="1"/>
      <w:numFmt w:val="bullet"/>
      <w:lvlText w:val=""/>
      <w:lvlJc w:val="left"/>
      <w:pPr>
        <w:tabs>
          <w:tab w:val="num" w:pos="1080"/>
        </w:tabs>
        <w:ind w:left="1080" w:hanging="360"/>
      </w:pPr>
      <w:rPr>
        <w:rFonts w:ascii="Wingdings" w:hAnsi="Wingdings" w:hint="default"/>
      </w:rPr>
    </w:lvl>
    <w:lvl w:ilvl="2" w:tplc="8416A340">
      <w:numFmt w:val="bullet"/>
      <w:lvlText w:val=""/>
      <w:lvlJc w:val="left"/>
      <w:pPr>
        <w:tabs>
          <w:tab w:val="num" w:pos="1800"/>
        </w:tabs>
        <w:ind w:left="1800" w:hanging="360"/>
      </w:pPr>
      <w:rPr>
        <w:rFonts w:ascii="Wingdings" w:hAnsi="Wingdings" w:hint="default"/>
      </w:rPr>
    </w:lvl>
    <w:lvl w:ilvl="3" w:tplc="62861412" w:tentative="1">
      <w:start w:val="1"/>
      <w:numFmt w:val="bullet"/>
      <w:lvlText w:val=""/>
      <w:lvlJc w:val="left"/>
      <w:pPr>
        <w:tabs>
          <w:tab w:val="num" w:pos="2520"/>
        </w:tabs>
        <w:ind w:left="2520" w:hanging="360"/>
      </w:pPr>
      <w:rPr>
        <w:rFonts w:ascii="Wingdings" w:hAnsi="Wingdings" w:hint="default"/>
      </w:rPr>
    </w:lvl>
    <w:lvl w:ilvl="4" w:tplc="71CC0D68" w:tentative="1">
      <w:start w:val="1"/>
      <w:numFmt w:val="bullet"/>
      <w:lvlText w:val=""/>
      <w:lvlJc w:val="left"/>
      <w:pPr>
        <w:tabs>
          <w:tab w:val="num" w:pos="3240"/>
        </w:tabs>
        <w:ind w:left="3240" w:hanging="360"/>
      </w:pPr>
      <w:rPr>
        <w:rFonts w:ascii="Wingdings" w:hAnsi="Wingdings" w:hint="default"/>
      </w:rPr>
    </w:lvl>
    <w:lvl w:ilvl="5" w:tplc="8BA4A8AE" w:tentative="1">
      <w:start w:val="1"/>
      <w:numFmt w:val="bullet"/>
      <w:lvlText w:val=""/>
      <w:lvlJc w:val="left"/>
      <w:pPr>
        <w:tabs>
          <w:tab w:val="num" w:pos="3960"/>
        </w:tabs>
        <w:ind w:left="3960" w:hanging="360"/>
      </w:pPr>
      <w:rPr>
        <w:rFonts w:ascii="Wingdings" w:hAnsi="Wingdings" w:hint="default"/>
      </w:rPr>
    </w:lvl>
    <w:lvl w:ilvl="6" w:tplc="C1DE1846" w:tentative="1">
      <w:start w:val="1"/>
      <w:numFmt w:val="bullet"/>
      <w:lvlText w:val=""/>
      <w:lvlJc w:val="left"/>
      <w:pPr>
        <w:tabs>
          <w:tab w:val="num" w:pos="4680"/>
        </w:tabs>
        <w:ind w:left="4680" w:hanging="360"/>
      </w:pPr>
      <w:rPr>
        <w:rFonts w:ascii="Wingdings" w:hAnsi="Wingdings" w:hint="default"/>
      </w:rPr>
    </w:lvl>
    <w:lvl w:ilvl="7" w:tplc="BCA0BAB8" w:tentative="1">
      <w:start w:val="1"/>
      <w:numFmt w:val="bullet"/>
      <w:lvlText w:val=""/>
      <w:lvlJc w:val="left"/>
      <w:pPr>
        <w:tabs>
          <w:tab w:val="num" w:pos="5400"/>
        </w:tabs>
        <w:ind w:left="5400" w:hanging="360"/>
      </w:pPr>
      <w:rPr>
        <w:rFonts w:ascii="Wingdings" w:hAnsi="Wingdings" w:hint="default"/>
      </w:rPr>
    </w:lvl>
    <w:lvl w:ilvl="8" w:tplc="9E1E66F6"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69E96783"/>
    <w:multiLevelType w:val="hybridMultilevel"/>
    <w:tmpl w:val="95929408"/>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CBB14D7"/>
    <w:multiLevelType w:val="hybridMultilevel"/>
    <w:tmpl w:val="7F78B6EC"/>
    <w:lvl w:ilvl="0" w:tplc="1D8E37D0">
      <w:start w:val="1"/>
      <w:numFmt w:val="bullet"/>
      <w:lvlText w:val="o"/>
      <w:lvlJc w:val="left"/>
      <w:pPr>
        <w:ind w:left="726" w:hanging="360"/>
      </w:pPr>
      <w:rPr>
        <w:rFonts w:ascii="Courier New" w:hAnsi="Courier New" w:hint="default"/>
        <w:sz w:val="32"/>
        <w:szCs w:val="32"/>
      </w:rPr>
    </w:lvl>
    <w:lvl w:ilvl="1" w:tplc="040C0003" w:tentative="1">
      <w:start w:val="1"/>
      <w:numFmt w:val="bullet"/>
      <w:lvlText w:val="o"/>
      <w:lvlJc w:val="left"/>
      <w:pPr>
        <w:ind w:left="1446" w:hanging="360"/>
      </w:pPr>
      <w:rPr>
        <w:rFonts w:ascii="Courier New" w:hAnsi="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99" w15:restartNumberingAfterBreak="0">
    <w:nsid w:val="6E8B12E3"/>
    <w:multiLevelType w:val="hybridMultilevel"/>
    <w:tmpl w:val="63B22EF6"/>
    <w:lvl w:ilvl="0" w:tplc="7A36EC18">
      <w:start w:val="1"/>
      <w:numFmt w:val="bullet"/>
      <w:pStyle w:val="Titre3"/>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EB84787"/>
    <w:multiLevelType w:val="hybridMultilevel"/>
    <w:tmpl w:val="A85E907C"/>
    <w:lvl w:ilvl="0" w:tplc="8B8A9F80">
      <w:start w:val="1"/>
      <w:numFmt w:val="bullet"/>
      <w:lvlText w:val=""/>
      <w:lvlJc w:val="left"/>
      <w:pPr>
        <w:tabs>
          <w:tab w:val="num" w:pos="720"/>
        </w:tabs>
        <w:ind w:left="720" w:hanging="360"/>
      </w:pPr>
      <w:rPr>
        <w:rFonts w:ascii="Wingdings" w:hAnsi="Wingdings" w:hint="default"/>
      </w:rPr>
    </w:lvl>
    <w:lvl w:ilvl="1" w:tplc="8E48D778">
      <w:start w:val="1"/>
      <w:numFmt w:val="bullet"/>
      <w:lvlText w:val=""/>
      <w:lvlJc w:val="left"/>
      <w:pPr>
        <w:tabs>
          <w:tab w:val="num" w:pos="1440"/>
        </w:tabs>
        <w:ind w:left="1440" w:hanging="360"/>
      </w:pPr>
      <w:rPr>
        <w:rFonts w:ascii="Wingdings" w:hAnsi="Wingdings" w:hint="default"/>
      </w:rPr>
    </w:lvl>
    <w:lvl w:ilvl="2" w:tplc="B748C4B0" w:tentative="1">
      <w:start w:val="1"/>
      <w:numFmt w:val="bullet"/>
      <w:lvlText w:val=""/>
      <w:lvlJc w:val="left"/>
      <w:pPr>
        <w:tabs>
          <w:tab w:val="num" w:pos="2160"/>
        </w:tabs>
        <w:ind w:left="2160" w:hanging="360"/>
      </w:pPr>
      <w:rPr>
        <w:rFonts w:ascii="Wingdings" w:hAnsi="Wingdings" w:hint="default"/>
      </w:rPr>
    </w:lvl>
    <w:lvl w:ilvl="3" w:tplc="13784544" w:tentative="1">
      <w:start w:val="1"/>
      <w:numFmt w:val="bullet"/>
      <w:lvlText w:val=""/>
      <w:lvlJc w:val="left"/>
      <w:pPr>
        <w:tabs>
          <w:tab w:val="num" w:pos="2880"/>
        </w:tabs>
        <w:ind w:left="2880" w:hanging="360"/>
      </w:pPr>
      <w:rPr>
        <w:rFonts w:ascii="Wingdings" w:hAnsi="Wingdings" w:hint="default"/>
      </w:rPr>
    </w:lvl>
    <w:lvl w:ilvl="4" w:tplc="B9686734" w:tentative="1">
      <w:start w:val="1"/>
      <w:numFmt w:val="bullet"/>
      <w:lvlText w:val=""/>
      <w:lvlJc w:val="left"/>
      <w:pPr>
        <w:tabs>
          <w:tab w:val="num" w:pos="3600"/>
        </w:tabs>
        <w:ind w:left="3600" w:hanging="360"/>
      </w:pPr>
      <w:rPr>
        <w:rFonts w:ascii="Wingdings" w:hAnsi="Wingdings" w:hint="default"/>
      </w:rPr>
    </w:lvl>
    <w:lvl w:ilvl="5" w:tplc="A5CAA256" w:tentative="1">
      <w:start w:val="1"/>
      <w:numFmt w:val="bullet"/>
      <w:lvlText w:val=""/>
      <w:lvlJc w:val="left"/>
      <w:pPr>
        <w:tabs>
          <w:tab w:val="num" w:pos="4320"/>
        </w:tabs>
        <w:ind w:left="4320" w:hanging="360"/>
      </w:pPr>
      <w:rPr>
        <w:rFonts w:ascii="Wingdings" w:hAnsi="Wingdings" w:hint="default"/>
      </w:rPr>
    </w:lvl>
    <w:lvl w:ilvl="6" w:tplc="358ED896" w:tentative="1">
      <w:start w:val="1"/>
      <w:numFmt w:val="bullet"/>
      <w:lvlText w:val=""/>
      <w:lvlJc w:val="left"/>
      <w:pPr>
        <w:tabs>
          <w:tab w:val="num" w:pos="5040"/>
        </w:tabs>
        <w:ind w:left="5040" w:hanging="360"/>
      </w:pPr>
      <w:rPr>
        <w:rFonts w:ascii="Wingdings" w:hAnsi="Wingdings" w:hint="default"/>
      </w:rPr>
    </w:lvl>
    <w:lvl w:ilvl="7" w:tplc="8FC4CAD8" w:tentative="1">
      <w:start w:val="1"/>
      <w:numFmt w:val="bullet"/>
      <w:lvlText w:val=""/>
      <w:lvlJc w:val="left"/>
      <w:pPr>
        <w:tabs>
          <w:tab w:val="num" w:pos="5760"/>
        </w:tabs>
        <w:ind w:left="5760" w:hanging="360"/>
      </w:pPr>
      <w:rPr>
        <w:rFonts w:ascii="Wingdings" w:hAnsi="Wingdings" w:hint="default"/>
      </w:rPr>
    </w:lvl>
    <w:lvl w:ilvl="8" w:tplc="6966DBF8"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1341A96"/>
    <w:multiLevelType w:val="hybridMultilevel"/>
    <w:tmpl w:val="57524040"/>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2" w15:restartNumberingAfterBreak="0">
    <w:nsid w:val="715A62CB"/>
    <w:multiLevelType w:val="hybridMultilevel"/>
    <w:tmpl w:val="AF36589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3" w15:restartNumberingAfterBreak="0">
    <w:nsid w:val="73652A90"/>
    <w:multiLevelType w:val="hybridMultilevel"/>
    <w:tmpl w:val="2C120188"/>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4" w15:restartNumberingAfterBreak="0">
    <w:nsid w:val="73740AA9"/>
    <w:multiLevelType w:val="hybridMultilevel"/>
    <w:tmpl w:val="5FDC103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5" w15:restartNumberingAfterBreak="0">
    <w:nsid w:val="737930A4"/>
    <w:multiLevelType w:val="hybridMultilevel"/>
    <w:tmpl w:val="7576BC5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6" w15:restartNumberingAfterBreak="0">
    <w:nsid w:val="73B40091"/>
    <w:multiLevelType w:val="hybridMultilevel"/>
    <w:tmpl w:val="F0CC730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7" w15:restartNumberingAfterBreak="0">
    <w:nsid w:val="75936C65"/>
    <w:multiLevelType w:val="hybridMultilevel"/>
    <w:tmpl w:val="3AD67664"/>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6375CA4"/>
    <w:multiLevelType w:val="hybridMultilevel"/>
    <w:tmpl w:val="B81EE612"/>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9" w15:restartNumberingAfterBreak="0">
    <w:nsid w:val="77EF57D8"/>
    <w:multiLevelType w:val="hybridMultilevel"/>
    <w:tmpl w:val="8BC4792C"/>
    <w:lvl w:ilvl="0" w:tplc="1D8E37D0">
      <w:start w:val="1"/>
      <w:numFmt w:val="bullet"/>
      <w:lvlText w:val="o"/>
      <w:lvlJc w:val="left"/>
      <w:pPr>
        <w:ind w:left="720" w:hanging="360"/>
      </w:pPr>
      <w:rPr>
        <w:rFonts w:ascii="Courier New" w:hAnsi="Courier New" w:hint="default"/>
        <w:sz w:val="32"/>
        <w:szCs w:val="3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A9E5ED3"/>
    <w:multiLevelType w:val="hybridMultilevel"/>
    <w:tmpl w:val="3CA6105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1" w15:restartNumberingAfterBreak="0">
    <w:nsid w:val="7F5955A5"/>
    <w:multiLevelType w:val="hybridMultilevel"/>
    <w:tmpl w:val="C70EE5D2"/>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2" w15:restartNumberingAfterBreak="0">
    <w:nsid w:val="7FFB175C"/>
    <w:multiLevelType w:val="hybridMultilevel"/>
    <w:tmpl w:val="A08454B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51"/>
  </w:num>
  <w:num w:numId="2">
    <w:abstractNumId w:val="99"/>
  </w:num>
  <w:num w:numId="3">
    <w:abstractNumId w:val="111"/>
  </w:num>
  <w:num w:numId="4">
    <w:abstractNumId w:val="4"/>
  </w:num>
  <w:num w:numId="5">
    <w:abstractNumId w:val="62"/>
  </w:num>
  <w:num w:numId="6">
    <w:abstractNumId w:val="19"/>
  </w:num>
  <w:num w:numId="7">
    <w:abstractNumId w:val="33"/>
  </w:num>
  <w:num w:numId="8">
    <w:abstractNumId w:val="1"/>
  </w:num>
  <w:num w:numId="9">
    <w:abstractNumId w:val="40"/>
  </w:num>
  <w:num w:numId="10">
    <w:abstractNumId w:val="74"/>
  </w:num>
  <w:num w:numId="11">
    <w:abstractNumId w:val="31"/>
  </w:num>
  <w:num w:numId="12">
    <w:abstractNumId w:val="55"/>
  </w:num>
  <w:num w:numId="13">
    <w:abstractNumId w:val="32"/>
  </w:num>
  <w:num w:numId="14">
    <w:abstractNumId w:val="71"/>
  </w:num>
  <w:num w:numId="15">
    <w:abstractNumId w:val="57"/>
  </w:num>
  <w:num w:numId="16">
    <w:abstractNumId w:val="34"/>
  </w:num>
  <w:num w:numId="17">
    <w:abstractNumId w:val="56"/>
  </w:num>
  <w:num w:numId="18">
    <w:abstractNumId w:val="83"/>
  </w:num>
  <w:num w:numId="19">
    <w:abstractNumId w:val="76"/>
  </w:num>
  <w:num w:numId="20">
    <w:abstractNumId w:val="94"/>
  </w:num>
  <w:num w:numId="21">
    <w:abstractNumId w:val="84"/>
  </w:num>
  <w:num w:numId="22">
    <w:abstractNumId w:val="65"/>
  </w:num>
  <w:num w:numId="23">
    <w:abstractNumId w:val="86"/>
  </w:num>
  <w:num w:numId="24">
    <w:abstractNumId w:val="0"/>
  </w:num>
  <w:num w:numId="25">
    <w:abstractNumId w:val="25"/>
  </w:num>
  <w:num w:numId="26">
    <w:abstractNumId w:val="61"/>
  </w:num>
  <w:num w:numId="27">
    <w:abstractNumId w:val="63"/>
  </w:num>
  <w:num w:numId="28">
    <w:abstractNumId w:val="85"/>
  </w:num>
  <w:num w:numId="29">
    <w:abstractNumId w:val="12"/>
  </w:num>
  <w:num w:numId="30">
    <w:abstractNumId w:val="50"/>
  </w:num>
  <w:num w:numId="31">
    <w:abstractNumId w:val="22"/>
  </w:num>
  <w:num w:numId="32">
    <w:abstractNumId w:val="72"/>
  </w:num>
  <w:num w:numId="33">
    <w:abstractNumId w:val="70"/>
  </w:num>
  <w:num w:numId="34">
    <w:abstractNumId w:val="37"/>
  </w:num>
  <w:num w:numId="35">
    <w:abstractNumId w:val="96"/>
  </w:num>
  <w:num w:numId="36">
    <w:abstractNumId w:val="104"/>
  </w:num>
  <w:num w:numId="37">
    <w:abstractNumId w:val="9"/>
  </w:num>
  <w:num w:numId="38">
    <w:abstractNumId w:val="38"/>
  </w:num>
  <w:num w:numId="39">
    <w:abstractNumId w:val="27"/>
  </w:num>
  <w:num w:numId="40">
    <w:abstractNumId w:val="42"/>
  </w:num>
  <w:num w:numId="41">
    <w:abstractNumId w:val="92"/>
  </w:num>
  <w:num w:numId="42">
    <w:abstractNumId w:val="46"/>
  </w:num>
  <w:num w:numId="43">
    <w:abstractNumId w:val="6"/>
  </w:num>
  <w:num w:numId="44">
    <w:abstractNumId w:val="39"/>
  </w:num>
  <w:num w:numId="45">
    <w:abstractNumId w:val="110"/>
  </w:num>
  <w:num w:numId="46">
    <w:abstractNumId w:val="101"/>
  </w:num>
  <w:num w:numId="47">
    <w:abstractNumId w:val="60"/>
  </w:num>
  <w:num w:numId="48">
    <w:abstractNumId w:val="103"/>
  </w:num>
  <w:num w:numId="49">
    <w:abstractNumId w:val="10"/>
  </w:num>
  <w:num w:numId="50">
    <w:abstractNumId w:val="66"/>
  </w:num>
  <w:num w:numId="51">
    <w:abstractNumId w:val="43"/>
  </w:num>
  <w:num w:numId="52">
    <w:abstractNumId w:val="23"/>
  </w:num>
  <w:num w:numId="53">
    <w:abstractNumId w:val="53"/>
  </w:num>
  <w:num w:numId="54">
    <w:abstractNumId w:val="8"/>
  </w:num>
  <w:num w:numId="55">
    <w:abstractNumId w:val="47"/>
  </w:num>
  <w:num w:numId="56">
    <w:abstractNumId w:val="79"/>
  </w:num>
  <w:num w:numId="57">
    <w:abstractNumId w:val="67"/>
  </w:num>
  <w:num w:numId="58">
    <w:abstractNumId w:val="58"/>
  </w:num>
  <w:num w:numId="59">
    <w:abstractNumId w:val="35"/>
  </w:num>
  <w:num w:numId="60">
    <w:abstractNumId w:val="28"/>
  </w:num>
  <w:num w:numId="61">
    <w:abstractNumId w:val="95"/>
  </w:num>
  <w:num w:numId="62">
    <w:abstractNumId w:val="11"/>
  </w:num>
  <w:num w:numId="63">
    <w:abstractNumId w:val="17"/>
  </w:num>
  <w:num w:numId="64">
    <w:abstractNumId w:val="82"/>
  </w:num>
  <w:num w:numId="65">
    <w:abstractNumId w:val="13"/>
  </w:num>
  <w:num w:numId="66">
    <w:abstractNumId w:val="68"/>
  </w:num>
  <w:num w:numId="67">
    <w:abstractNumId w:val="91"/>
  </w:num>
  <w:num w:numId="68">
    <w:abstractNumId w:val="64"/>
  </w:num>
  <w:num w:numId="69">
    <w:abstractNumId w:val="29"/>
  </w:num>
  <w:num w:numId="70">
    <w:abstractNumId w:val="5"/>
    <w:lvlOverride w:ilvl="0">
      <w:startOverride w:val="1"/>
    </w:lvlOverride>
  </w:num>
  <w:num w:numId="71">
    <w:abstractNumId w:val="87"/>
  </w:num>
  <w:num w:numId="72">
    <w:abstractNumId w:val="105"/>
  </w:num>
  <w:num w:numId="73">
    <w:abstractNumId w:val="93"/>
  </w:num>
  <w:num w:numId="74">
    <w:abstractNumId w:val="7"/>
  </w:num>
  <w:num w:numId="75">
    <w:abstractNumId w:val="45"/>
  </w:num>
  <w:num w:numId="76">
    <w:abstractNumId w:val="59"/>
  </w:num>
  <w:num w:numId="77">
    <w:abstractNumId w:val="18"/>
  </w:num>
  <w:num w:numId="78">
    <w:abstractNumId w:val="102"/>
  </w:num>
  <w:num w:numId="79">
    <w:abstractNumId w:val="112"/>
  </w:num>
  <w:num w:numId="80">
    <w:abstractNumId w:val="20"/>
  </w:num>
  <w:num w:numId="81">
    <w:abstractNumId w:val="41"/>
  </w:num>
  <w:num w:numId="82">
    <w:abstractNumId w:val="89"/>
  </w:num>
  <w:num w:numId="83">
    <w:abstractNumId w:val="14"/>
  </w:num>
  <w:num w:numId="84">
    <w:abstractNumId w:val="48"/>
  </w:num>
  <w:num w:numId="85">
    <w:abstractNumId w:val="49"/>
  </w:num>
  <w:num w:numId="86">
    <w:abstractNumId w:val="26"/>
  </w:num>
  <w:num w:numId="87">
    <w:abstractNumId w:val="52"/>
  </w:num>
  <w:num w:numId="88">
    <w:abstractNumId w:val="78"/>
  </w:num>
  <w:num w:numId="89">
    <w:abstractNumId w:val="100"/>
  </w:num>
  <w:num w:numId="90">
    <w:abstractNumId w:val="77"/>
  </w:num>
  <w:num w:numId="91">
    <w:abstractNumId w:val="97"/>
  </w:num>
  <w:num w:numId="92">
    <w:abstractNumId w:val="73"/>
  </w:num>
  <w:num w:numId="93">
    <w:abstractNumId w:val="69"/>
  </w:num>
  <w:num w:numId="94">
    <w:abstractNumId w:val="2"/>
  </w:num>
  <w:num w:numId="95">
    <w:abstractNumId w:val="109"/>
  </w:num>
  <w:num w:numId="96">
    <w:abstractNumId w:val="21"/>
  </w:num>
  <w:num w:numId="97">
    <w:abstractNumId w:val="36"/>
  </w:num>
  <w:num w:numId="98">
    <w:abstractNumId w:val="98"/>
  </w:num>
  <w:num w:numId="99">
    <w:abstractNumId w:val="108"/>
  </w:num>
  <w:num w:numId="100">
    <w:abstractNumId w:val="75"/>
  </w:num>
  <w:num w:numId="101">
    <w:abstractNumId w:val="44"/>
  </w:num>
  <w:num w:numId="102">
    <w:abstractNumId w:val="3"/>
  </w:num>
  <w:num w:numId="103">
    <w:abstractNumId w:val="16"/>
  </w:num>
  <w:num w:numId="104">
    <w:abstractNumId w:val="24"/>
  </w:num>
  <w:num w:numId="105">
    <w:abstractNumId w:val="15"/>
  </w:num>
  <w:num w:numId="106">
    <w:abstractNumId w:val="90"/>
  </w:num>
  <w:num w:numId="107">
    <w:abstractNumId w:val="54"/>
  </w:num>
  <w:num w:numId="108">
    <w:abstractNumId w:val="80"/>
  </w:num>
  <w:num w:numId="109">
    <w:abstractNumId w:val="80"/>
    <w:lvlOverride w:ilvl="0">
      <w:startOverride w:val="1"/>
    </w:lvlOverride>
  </w:num>
  <w:num w:numId="110">
    <w:abstractNumId w:val="106"/>
  </w:num>
  <w:num w:numId="111">
    <w:abstractNumId w:val="30"/>
  </w:num>
  <w:num w:numId="112">
    <w:abstractNumId w:val="107"/>
  </w:num>
  <w:num w:numId="113">
    <w:abstractNumId w:val="81"/>
  </w:num>
  <w:num w:numId="114">
    <w:abstractNumId w:val="8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A8F"/>
    <w:rsid w:val="00005FC1"/>
    <w:rsid w:val="0004187B"/>
    <w:rsid w:val="00056156"/>
    <w:rsid w:val="00064BC4"/>
    <w:rsid w:val="00071DEF"/>
    <w:rsid w:val="0007421F"/>
    <w:rsid w:val="00082878"/>
    <w:rsid w:val="000A43F8"/>
    <w:rsid w:val="000B262E"/>
    <w:rsid w:val="000B29BB"/>
    <w:rsid w:val="000D0804"/>
    <w:rsid w:val="000D581A"/>
    <w:rsid w:val="000E2EA8"/>
    <w:rsid w:val="000F521F"/>
    <w:rsid w:val="00103FF4"/>
    <w:rsid w:val="00123B5E"/>
    <w:rsid w:val="001247E7"/>
    <w:rsid w:val="0012573A"/>
    <w:rsid w:val="001557E8"/>
    <w:rsid w:val="00170416"/>
    <w:rsid w:val="001939F7"/>
    <w:rsid w:val="001A0629"/>
    <w:rsid w:val="001C2A14"/>
    <w:rsid w:val="001C6A8F"/>
    <w:rsid w:val="001D7533"/>
    <w:rsid w:val="001F4FA2"/>
    <w:rsid w:val="002021B8"/>
    <w:rsid w:val="00207B7D"/>
    <w:rsid w:val="002259FE"/>
    <w:rsid w:val="002A1713"/>
    <w:rsid w:val="002A58F3"/>
    <w:rsid w:val="002B4645"/>
    <w:rsid w:val="002C0285"/>
    <w:rsid w:val="002C28D7"/>
    <w:rsid w:val="002F371D"/>
    <w:rsid w:val="002F7103"/>
    <w:rsid w:val="00303C61"/>
    <w:rsid w:val="003075E7"/>
    <w:rsid w:val="00311E25"/>
    <w:rsid w:val="00324A18"/>
    <w:rsid w:val="00330B40"/>
    <w:rsid w:val="00345C89"/>
    <w:rsid w:val="00377A4A"/>
    <w:rsid w:val="00377E8F"/>
    <w:rsid w:val="003C5606"/>
    <w:rsid w:val="003F5589"/>
    <w:rsid w:val="00404F75"/>
    <w:rsid w:val="00413848"/>
    <w:rsid w:val="00444641"/>
    <w:rsid w:val="0047671F"/>
    <w:rsid w:val="00481E88"/>
    <w:rsid w:val="00482B2F"/>
    <w:rsid w:val="004A4AC3"/>
    <w:rsid w:val="004B0D44"/>
    <w:rsid w:val="004B6F72"/>
    <w:rsid w:val="004C4C87"/>
    <w:rsid w:val="004E5626"/>
    <w:rsid w:val="005049EF"/>
    <w:rsid w:val="00510F5F"/>
    <w:rsid w:val="00530F68"/>
    <w:rsid w:val="0054403D"/>
    <w:rsid w:val="00554E5A"/>
    <w:rsid w:val="00577E3C"/>
    <w:rsid w:val="005A23A0"/>
    <w:rsid w:val="005A241B"/>
    <w:rsid w:val="005A551F"/>
    <w:rsid w:val="005D5BDD"/>
    <w:rsid w:val="005D763F"/>
    <w:rsid w:val="005E34BA"/>
    <w:rsid w:val="005F274C"/>
    <w:rsid w:val="005F582A"/>
    <w:rsid w:val="00637B4A"/>
    <w:rsid w:val="00662364"/>
    <w:rsid w:val="00682032"/>
    <w:rsid w:val="006849C0"/>
    <w:rsid w:val="0069225B"/>
    <w:rsid w:val="006B1A99"/>
    <w:rsid w:val="006B6E16"/>
    <w:rsid w:val="006D30C0"/>
    <w:rsid w:val="00712C06"/>
    <w:rsid w:val="00714CC0"/>
    <w:rsid w:val="00721D73"/>
    <w:rsid w:val="007331CF"/>
    <w:rsid w:val="00733CFE"/>
    <w:rsid w:val="00736569"/>
    <w:rsid w:val="00736B38"/>
    <w:rsid w:val="00775FD2"/>
    <w:rsid w:val="007768E9"/>
    <w:rsid w:val="007D47F1"/>
    <w:rsid w:val="007F2B52"/>
    <w:rsid w:val="00823C95"/>
    <w:rsid w:val="00830F38"/>
    <w:rsid w:val="00847F06"/>
    <w:rsid w:val="00850A72"/>
    <w:rsid w:val="00866503"/>
    <w:rsid w:val="00886F8B"/>
    <w:rsid w:val="00892E8A"/>
    <w:rsid w:val="008A5D2F"/>
    <w:rsid w:val="008C510D"/>
    <w:rsid w:val="008D0F9A"/>
    <w:rsid w:val="008E2084"/>
    <w:rsid w:val="008E3F84"/>
    <w:rsid w:val="008F0302"/>
    <w:rsid w:val="008F441F"/>
    <w:rsid w:val="00902161"/>
    <w:rsid w:val="00921DBD"/>
    <w:rsid w:val="00932C1D"/>
    <w:rsid w:val="00942D3C"/>
    <w:rsid w:val="0096695A"/>
    <w:rsid w:val="00970B5F"/>
    <w:rsid w:val="009809F4"/>
    <w:rsid w:val="009828D8"/>
    <w:rsid w:val="00985479"/>
    <w:rsid w:val="009931CF"/>
    <w:rsid w:val="009A3B47"/>
    <w:rsid w:val="009A682E"/>
    <w:rsid w:val="009D62DC"/>
    <w:rsid w:val="009D67E2"/>
    <w:rsid w:val="009F3E14"/>
    <w:rsid w:val="00A1290B"/>
    <w:rsid w:val="00A233FC"/>
    <w:rsid w:val="00A36EE5"/>
    <w:rsid w:val="00A56EF1"/>
    <w:rsid w:val="00A71DF7"/>
    <w:rsid w:val="00AA6736"/>
    <w:rsid w:val="00AA7D1A"/>
    <w:rsid w:val="00AB349C"/>
    <w:rsid w:val="00AB48FF"/>
    <w:rsid w:val="00AC3EAC"/>
    <w:rsid w:val="00B154E5"/>
    <w:rsid w:val="00B16B86"/>
    <w:rsid w:val="00B60725"/>
    <w:rsid w:val="00B70462"/>
    <w:rsid w:val="00B72674"/>
    <w:rsid w:val="00B91788"/>
    <w:rsid w:val="00B91F56"/>
    <w:rsid w:val="00B93B94"/>
    <w:rsid w:val="00BA5CFE"/>
    <w:rsid w:val="00BA6CF9"/>
    <w:rsid w:val="00BB7071"/>
    <w:rsid w:val="00BD180D"/>
    <w:rsid w:val="00BE0719"/>
    <w:rsid w:val="00BE267A"/>
    <w:rsid w:val="00BE4873"/>
    <w:rsid w:val="00BF4F34"/>
    <w:rsid w:val="00C30CB3"/>
    <w:rsid w:val="00C6597E"/>
    <w:rsid w:val="00C80600"/>
    <w:rsid w:val="00C8355F"/>
    <w:rsid w:val="00C919D9"/>
    <w:rsid w:val="00C978ED"/>
    <w:rsid w:val="00CA65FB"/>
    <w:rsid w:val="00CB666E"/>
    <w:rsid w:val="00CC732A"/>
    <w:rsid w:val="00CF4953"/>
    <w:rsid w:val="00CF61CF"/>
    <w:rsid w:val="00CF7F1A"/>
    <w:rsid w:val="00D01247"/>
    <w:rsid w:val="00D20E70"/>
    <w:rsid w:val="00D22A0A"/>
    <w:rsid w:val="00D238DD"/>
    <w:rsid w:val="00D31BAE"/>
    <w:rsid w:val="00D35715"/>
    <w:rsid w:val="00D65D36"/>
    <w:rsid w:val="00D80597"/>
    <w:rsid w:val="00D80B17"/>
    <w:rsid w:val="00D80C63"/>
    <w:rsid w:val="00D81C0C"/>
    <w:rsid w:val="00D97FA8"/>
    <w:rsid w:val="00DB1D2B"/>
    <w:rsid w:val="00DD16DA"/>
    <w:rsid w:val="00DF6C4D"/>
    <w:rsid w:val="00E011D4"/>
    <w:rsid w:val="00E1322D"/>
    <w:rsid w:val="00E20A72"/>
    <w:rsid w:val="00E26BEF"/>
    <w:rsid w:val="00E35D78"/>
    <w:rsid w:val="00E7060B"/>
    <w:rsid w:val="00E75611"/>
    <w:rsid w:val="00E943E5"/>
    <w:rsid w:val="00EB24A7"/>
    <w:rsid w:val="00EC0858"/>
    <w:rsid w:val="00EC3732"/>
    <w:rsid w:val="00EC6F06"/>
    <w:rsid w:val="00EE521C"/>
    <w:rsid w:val="00EE6C0B"/>
    <w:rsid w:val="00F05473"/>
    <w:rsid w:val="00F0606A"/>
    <w:rsid w:val="00F17A10"/>
    <w:rsid w:val="00F224E5"/>
    <w:rsid w:val="00F30B02"/>
    <w:rsid w:val="00F37164"/>
    <w:rsid w:val="00F5746A"/>
    <w:rsid w:val="00F67B60"/>
    <w:rsid w:val="00F979D1"/>
    <w:rsid w:val="00FA0B6E"/>
    <w:rsid w:val="00FA46BF"/>
    <w:rsid w:val="00FB0FC5"/>
    <w:rsid w:val="00FB7AB1"/>
    <w:rsid w:val="00FD7328"/>
    <w:rsid w:val="00FE279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EB007F"/>
  <w15:docId w15:val="{70EB9C37-CEE4-40B6-B361-DA720EC9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943E5"/>
    <w:pPr>
      <w:spacing w:after="200"/>
      <w:jc w:val="both"/>
    </w:pPr>
    <w:rPr>
      <w:rFonts w:ascii="Noteworthy Light" w:hAnsi="Noteworthy Light"/>
      <w:sz w:val="20"/>
    </w:rPr>
  </w:style>
  <w:style w:type="paragraph" w:styleId="Titre1">
    <w:name w:val="heading 1"/>
    <w:basedOn w:val="Normal"/>
    <w:next w:val="Normal"/>
    <w:link w:val="Titre1Car"/>
    <w:autoRedefine/>
    <w:uiPriority w:val="9"/>
    <w:qFormat/>
    <w:rsid w:val="00E943E5"/>
    <w:pPr>
      <w:keepNext/>
      <w:keepLines/>
      <w:numPr>
        <w:numId w:val="1"/>
      </w:numPr>
      <w:spacing w:before="240"/>
      <w:ind w:left="714" w:hanging="357"/>
      <w:outlineLvl w:val="0"/>
    </w:pPr>
    <w:rPr>
      <w:rFonts w:eastAsiaTheme="majorEastAsia" w:cstheme="majorBidi"/>
      <w:b/>
      <w:caps/>
      <w:color w:val="2E74B5" w:themeColor="accent1" w:themeShade="BF"/>
      <w:sz w:val="28"/>
      <w:szCs w:val="32"/>
      <w:u w:val="single"/>
    </w:rPr>
  </w:style>
  <w:style w:type="paragraph" w:styleId="Titre2">
    <w:name w:val="heading 2"/>
    <w:basedOn w:val="Normal"/>
    <w:next w:val="Normal"/>
    <w:link w:val="Titre2Car"/>
    <w:autoRedefine/>
    <w:uiPriority w:val="9"/>
    <w:unhideWhenUsed/>
    <w:qFormat/>
    <w:rsid w:val="005A241B"/>
    <w:pPr>
      <w:keepNext/>
      <w:keepLines/>
      <w:numPr>
        <w:numId w:val="108"/>
      </w:numPr>
      <w:spacing w:before="40"/>
      <w:outlineLvl w:val="1"/>
    </w:pPr>
    <w:rPr>
      <w:rFonts w:eastAsiaTheme="majorEastAsia" w:cstheme="majorBidi"/>
      <w:b/>
      <w:color w:val="2E74B5" w:themeColor="accent1" w:themeShade="BF"/>
      <w:sz w:val="28"/>
      <w:szCs w:val="26"/>
    </w:rPr>
  </w:style>
  <w:style w:type="paragraph" w:styleId="Titre3">
    <w:name w:val="heading 3"/>
    <w:basedOn w:val="Normal"/>
    <w:next w:val="Normal"/>
    <w:link w:val="Titre3Car"/>
    <w:uiPriority w:val="9"/>
    <w:unhideWhenUsed/>
    <w:qFormat/>
    <w:rsid w:val="00E943E5"/>
    <w:pPr>
      <w:keepNext/>
      <w:keepLines/>
      <w:numPr>
        <w:numId w:val="2"/>
      </w:numPr>
      <w:spacing w:before="40" w:after="0"/>
      <w:outlineLvl w:val="2"/>
    </w:pPr>
    <w:rPr>
      <w:rFonts w:eastAsiaTheme="majorEastAsia" w:cstheme="majorBidi"/>
      <w:color w:val="1F4D78" w:themeColor="accent1" w:themeShade="7F"/>
      <w:sz w:val="24"/>
      <w:szCs w:val="24"/>
      <w:u w:val="single"/>
    </w:rPr>
  </w:style>
  <w:style w:type="paragraph" w:styleId="Titre4">
    <w:name w:val="heading 4"/>
    <w:basedOn w:val="Normal"/>
    <w:next w:val="Normal"/>
    <w:link w:val="Titre4Car"/>
    <w:uiPriority w:val="9"/>
    <w:unhideWhenUsed/>
    <w:qFormat/>
    <w:rsid w:val="0007421F"/>
    <w:pPr>
      <w:keepNext/>
      <w:keepLines/>
      <w:spacing w:before="40" w:after="0"/>
      <w:outlineLvl w:val="3"/>
    </w:pPr>
    <w:rPr>
      <w:rFonts w:asciiTheme="majorHAnsi" w:eastAsiaTheme="majorEastAsia" w:hAnsiTheme="majorHAnsi" w:cstheme="majorBidi"/>
      <w:i/>
      <w:iCs/>
      <w:color w:val="2E74B5" w:themeColor="accent1" w:themeShade="B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80B17"/>
    <w:pPr>
      <w:ind w:left="720"/>
      <w:contextualSpacing/>
    </w:pPr>
  </w:style>
  <w:style w:type="character" w:customStyle="1" w:styleId="Titre1Car">
    <w:name w:val="Titre 1 Car"/>
    <w:basedOn w:val="Policepardfaut"/>
    <w:link w:val="Titre1"/>
    <w:uiPriority w:val="9"/>
    <w:rsid w:val="00E943E5"/>
    <w:rPr>
      <w:rFonts w:ascii="Noteworthy Light" w:eastAsiaTheme="majorEastAsia" w:hAnsi="Noteworthy Light" w:cstheme="majorBidi"/>
      <w:b/>
      <w:caps/>
      <w:color w:val="2E74B5" w:themeColor="accent1" w:themeShade="BF"/>
      <w:sz w:val="28"/>
      <w:szCs w:val="32"/>
      <w:u w:val="single"/>
    </w:rPr>
  </w:style>
  <w:style w:type="character" w:customStyle="1" w:styleId="Titre2Car">
    <w:name w:val="Titre 2 Car"/>
    <w:basedOn w:val="Policepardfaut"/>
    <w:link w:val="Titre2"/>
    <w:uiPriority w:val="9"/>
    <w:rsid w:val="005A241B"/>
    <w:rPr>
      <w:rFonts w:ascii="Noteworthy Light" w:eastAsiaTheme="majorEastAsia" w:hAnsi="Noteworthy Light" w:cstheme="majorBidi"/>
      <w:b/>
      <w:color w:val="2E74B5" w:themeColor="accent1" w:themeShade="BF"/>
      <w:sz w:val="28"/>
      <w:szCs w:val="26"/>
    </w:rPr>
  </w:style>
  <w:style w:type="character" w:customStyle="1" w:styleId="Titre3Car">
    <w:name w:val="Titre 3 Car"/>
    <w:basedOn w:val="Policepardfaut"/>
    <w:link w:val="Titre3"/>
    <w:uiPriority w:val="9"/>
    <w:rsid w:val="00E943E5"/>
    <w:rPr>
      <w:rFonts w:ascii="Noteworthy Light" w:eastAsiaTheme="majorEastAsia" w:hAnsi="Noteworthy Light" w:cstheme="majorBidi"/>
      <w:color w:val="1F4D78" w:themeColor="accent1" w:themeShade="7F"/>
      <w:sz w:val="24"/>
      <w:szCs w:val="24"/>
      <w:u w:val="single"/>
    </w:rPr>
  </w:style>
  <w:style w:type="character" w:customStyle="1" w:styleId="Titre4Car">
    <w:name w:val="Titre 4 Car"/>
    <w:basedOn w:val="Policepardfaut"/>
    <w:link w:val="Titre4"/>
    <w:uiPriority w:val="9"/>
    <w:rsid w:val="0007421F"/>
    <w:rPr>
      <w:rFonts w:asciiTheme="majorHAnsi" w:eastAsiaTheme="majorEastAsia" w:hAnsiTheme="majorHAnsi" w:cstheme="majorBidi"/>
      <w:i/>
      <w:iCs/>
      <w:color w:val="2E74B5" w:themeColor="accent1" w:themeShade="BF"/>
      <w:sz w:val="24"/>
    </w:rPr>
  </w:style>
  <w:style w:type="paragraph" w:styleId="En-tte">
    <w:name w:val="header"/>
    <w:basedOn w:val="Normal"/>
    <w:link w:val="En-tteCar"/>
    <w:uiPriority w:val="99"/>
    <w:unhideWhenUsed/>
    <w:rsid w:val="000A43F8"/>
    <w:pPr>
      <w:tabs>
        <w:tab w:val="center" w:pos="4536"/>
        <w:tab w:val="right" w:pos="9072"/>
      </w:tabs>
      <w:spacing w:after="0" w:line="240" w:lineRule="auto"/>
    </w:pPr>
  </w:style>
  <w:style w:type="character" w:customStyle="1" w:styleId="En-tteCar">
    <w:name w:val="En-tête Car"/>
    <w:basedOn w:val="Policepardfaut"/>
    <w:link w:val="En-tte"/>
    <w:uiPriority w:val="99"/>
    <w:rsid w:val="000A43F8"/>
  </w:style>
  <w:style w:type="paragraph" w:styleId="Pieddepage">
    <w:name w:val="footer"/>
    <w:basedOn w:val="Normal"/>
    <w:link w:val="PieddepageCar"/>
    <w:uiPriority w:val="99"/>
    <w:unhideWhenUsed/>
    <w:rsid w:val="000A43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43F8"/>
  </w:style>
  <w:style w:type="paragraph" w:styleId="Titre">
    <w:name w:val="Title"/>
    <w:basedOn w:val="Normal"/>
    <w:next w:val="Normal"/>
    <w:link w:val="TitreCar"/>
    <w:autoRedefine/>
    <w:uiPriority w:val="10"/>
    <w:qFormat/>
    <w:rsid w:val="00E943E5"/>
    <w:pPr>
      <w:spacing w:after="400" w:line="240" w:lineRule="auto"/>
      <w:contextualSpacing/>
      <w:jc w:val="center"/>
    </w:pPr>
    <w:rPr>
      <w:rFonts w:ascii="Noteworthy Bold" w:eastAsiaTheme="majorEastAsia" w:hAnsi="Noteworthy Bold" w:cstheme="majorBidi"/>
      <w:caps/>
      <w:color w:val="2E74B5" w:themeColor="accent1" w:themeShade="BF"/>
      <w:spacing w:val="-10"/>
      <w:kern w:val="28"/>
      <w:sz w:val="40"/>
      <w:szCs w:val="28"/>
    </w:rPr>
  </w:style>
  <w:style w:type="character" w:customStyle="1" w:styleId="TitreCar">
    <w:name w:val="Titre Car"/>
    <w:basedOn w:val="Policepardfaut"/>
    <w:link w:val="Titre"/>
    <w:uiPriority w:val="10"/>
    <w:rsid w:val="00E943E5"/>
    <w:rPr>
      <w:rFonts w:ascii="Noteworthy Bold" w:eastAsiaTheme="majorEastAsia" w:hAnsi="Noteworthy Bold" w:cstheme="majorBidi"/>
      <w:caps/>
      <w:color w:val="2E74B5" w:themeColor="accent1" w:themeShade="BF"/>
      <w:spacing w:val="-10"/>
      <w:kern w:val="28"/>
      <w:sz w:val="40"/>
      <w:szCs w:val="28"/>
    </w:rPr>
  </w:style>
  <w:style w:type="paragraph" w:styleId="Textedebulles">
    <w:name w:val="Balloon Text"/>
    <w:basedOn w:val="Normal"/>
    <w:link w:val="TextedebullesCar"/>
    <w:uiPriority w:val="99"/>
    <w:semiHidden/>
    <w:unhideWhenUsed/>
    <w:rsid w:val="00E943E5"/>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E943E5"/>
    <w:rPr>
      <w:rFonts w:ascii="Lucida Grande" w:hAnsi="Lucida Grande"/>
      <w:sz w:val="18"/>
      <w:szCs w:val="18"/>
    </w:rPr>
  </w:style>
  <w:style w:type="character" w:styleId="Textedelespacerserv">
    <w:name w:val="Placeholder Text"/>
    <w:basedOn w:val="Policepardfaut"/>
    <w:uiPriority w:val="99"/>
    <w:semiHidden/>
    <w:rsid w:val="00005FC1"/>
    <w:rPr>
      <w:color w:val="808080"/>
    </w:rPr>
  </w:style>
  <w:style w:type="paragraph" w:styleId="NormalWeb">
    <w:name w:val="Normal (Web)"/>
    <w:basedOn w:val="Normal"/>
    <w:uiPriority w:val="99"/>
    <w:semiHidden/>
    <w:unhideWhenUsed/>
    <w:rsid w:val="001C6A8F"/>
    <w:pPr>
      <w:spacing w:before="100" w:beforeAutospacing="1" w:after="100" w:afterAutospacing="1" w:line="240" w:lineRule="auto"/>
      <w:jc w:val="left"/>
    </w:pPr>
    <w:rPr>
      <w:rFonts w:ascii="Times" w:eastAsiaTheme="minorEastAsia" w:hAnsi="Times"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6496">
      <w:bodyDiv w:val="1"/>
      <w:marLeft w:val="0"/>
      <w:marRight w:val="0"/>
      <w:marTop w:val="0"/>
      <w:marBottom w:val="0"/>
      <w:divBdr>
        <w:top w:val="none" w:sz="0" w:space="0" w:color="auto"/>
        <w:left w:val="none" w:sz="0" w:space="0" w:color="auto"/>
        <w:bottom w:val="none" w:sz="0" w:space="0" w:color="auto"/>
        <w:right w:val="none" w:sz="0" w:space="0" w:color="auto"/>
      </w:divBdr>
      <w:divsChild>
        <w:div w:id="332150499">
          <w:marLeft w:val="1440"/>
          <w:marRight w:val="0"/>
          <w:marTop w:val="0"/>
          <w:marBottom w:val="0"/>
          <w:divBdr>
            <w:top w:val="none" w:sz="0" w:space="0" w:color="auto"/>
            <w:left w:val="none" w:sz="0" w:space="0" w:color="auto"/>
            <w:bottom w:val="none" w:sz="0" w:space="0" w:color="auto"/>
            <w:right w:val="none" w:sz="0" w:space="0" w:color="auto"/>
          </w:divBdr>
        </w:div>
        <w:div w:id="9456866">
          <w:marLeft w:val="2074"/>
          <w:marRight w:val="0"/>
          <w:marTop w:val="0"/>
          <w:marBottom w:val="0"/>
          <w:divBdr>
            <w:top w:val="none" w:sz="0" w:space="0" w:color="auto"/>
            <w:left w:val="none" w:sz="0" w:space="0" w:color="auto"/>
            <w:bottom w:val="none" w:sz="0" w:space="0" w:color="auto"/>
            <w:right w:val="none" w:sz="0" w:space="0" w:color="auto"/>
          </w:divBdr>
        </w:div>
        <w:div w:id="419523922">
          <w:marLeft w:val="2074"/>
          <w:marRight w:val="0"/>
          <w:marTop w:val="0"/>
          <w:marBottom w:val="0"/>
          <w:divBdr>
            <w:top w:val="none" w:sz="0" w:space="0" w:color="auto"/>
            <w:left w:val="none" w:sz="0" w:space="0" w:color="auto"/>
            <w:bottom w:val="none" w:sz="0" w:space="0" w:color="auto"/>
            <w:right w:val="none" w:sz="0" w:space="0" w:color="auto"/>
          </w:divBdr>
        </w:div>
      </w:divsChild>
    </w:div>
    <w:div w:id="55931825">
      <w:bodyDiv w:val="1"/>
      <w:marLeft w:val="0"/>
      <w:marRight w:val="0"/>
      <w:marTop w:val="0"/>
      <w:marBottom w:val="0"/>
      <w:divBdr>
        <w:top w:val="none" w:sz="0" w:space="0" w:color="auto"/>
        <w:left w:val="none" w:sz="0" w:space="0" w:color="auto"/>
        <w:bottom w:val="none" w:sz="0" w:space="0" w:color="auto"/>
        <w:right w:val="none" w:sz="0" w:space="0" w:color="auto"/>
      </w:divBdr>
      <w:divsChild>
        <w:div w:id="466703119">
          <w:marLeft w:val="1800"/>
          <w:marRight w:val="0"/>
          <w:marTop w:val="0"/>
          <w:marBottom w:val="0"/>
          <w:divBdr>
            <w:top w:val="none" w:sz="0" w:space="0" w:color="auto"/>
            <w:left w:val="none" w:sz="0" w:space="0" w:color="auto"/>
            <w:bottom w:val="none" w:sz="0" w:space="0" w:color="auto"/>
            <w:right w:val="none" w:sz="0" w:space="0" w:color="auto"/>
          </w:divBdr>
        </w:div>
      </w:divsChild>
    </w:div>
    <w:div w:id="76947019">
      <w:bodyDiv w:val="1"/>
      <w:marLeft w:val="0"/>
      <w:marRight w:val="0"/>
      <w:marTop w:val="0"/>
      <w:marBottom w:val="0"/>
      <w:divBdr>
        <w:top w:val="none" w:sz="0" w:space="0" w:color="auto"/>
        <w:left w:val="none" w:sz="0" w:space="0" w:color="auto"/>
        <w:bottom w:val="none" w:sz="0" w:space="0" w:color="auto"/>
        <w:right w:val="none" w:sz="0" w:space="0" w:color="auto"/>
      </w:divBdr>
    </w:div>
    <w:div w:id="88964613">
      <w:bodyDiv w:val="1"/>
      <w:marLeft w:val="0"/>
      <w:marRight w:val="0"/>
      <w:marTop w:val="0"/>
      <w:marBottom w:val="0"/>
      <w:divBdr>
        <w:top w:val="none" w:sz="0" w:space="0" w:color="auto"/>
        <w:left w:val="none" w:sz="0" w:space="0" w:color="auto"/>
        <w:bottom w:val="none" w:sz="0" w:space="0" w:color="auto"/>
        <w:right w:val="none" w:sz="0" w:space="0" w:color="auto"/>
      </w:divBdr>
    </w:div>
    <w:div w:id="97718490">
      <w:bodyDiv w:val="1"/>
      <w:marLeft w:val="0"/>
      <w:marRight w:val="0"/>
      <w:marTop w:val="0"/>
      <w:marBottom w:val="0"/>
      <w:divBdr>
        <w:top w:val="none" w:sz="0" w:space="0" w:color="auto"/>
        <w:left w:val="none" w:sz="0" w:space="0" w:color="auto"/>
        <w:bottom w:val="none" w:sz="0" w:space="0" w:color="auto"/>
        <w:right w:val="none" w:sz="0" w:space="0" w:color="auto"/>
      </w:divBdr>
      <w:divsChild>
        <w:div w:id="1808933032">
          <w:marLeft w:val="1166"/>
          <w:marRight w:val="0"/>
          <w:marTop w:val="0"/>
          <w:marBottom w:val="0"/>
          <w:divBdr>
            <w:top w:val="none" w:sz="0" w:space="0" w:color="auto"/>
            <w:left w:val="none" w:sz="0" w:space="0" w:color="auto"/>
            <w:bottom w:val="none" w:sz="0" w:space="0" w:color="auto"/>
            <w:right w:val="none" w:sz="0" w:space="0" w:color="auto"/>
          </w:divBdr>
        </w:div>
        <w:div w:id="1384527235">
          <w:marLeft w:val="1166"/>
          <w:marRight w:val="0"/>
          <w:marTop w:val="0"/>
          <w:marBottom w:val="0"/>
          <w:divBdr>
            <w:top w:val="none" w:sz="0" w:space="0" w:color="auto"/>
            <w:left w:val="none" w:sz="0" w:space="0" w:color="auto"/>
            <w:bottom w:val="none" w:sz="0" w:space="0" w:color="auto"/>
            <w:right w:val="none" w:sz="0" w:space="0" w:color="auto"/>
          </w:divBdr>
        </w:div>
        <w:div w:id="651909463">
          <w:marLeft w:val="1166"/>
          <w:marRight w:val="0"/>
          <w:marTop w:val="0"/>
          <w:marBottom w:val="0"/>
          <w:divBdr>
            <w:top w:val="none" w:sz="0" w:space="0" w:color="auto"/>
            <w:left w:val="none" w:sz="0" w:space="0" w:color="auto"/>
            <w:bottom w:val="none" w:sz="0" w:space="0" w:color="auto"/>
            <w:right w:val="none" w:sz="0" w:space="0" w:color="auto"/>
          </w:divBdr>
        </w:div>
      </w:divsChild>
    </w:div>
    <w:div w:id="144855006">
      <w:bodyDiv w:val="1"/>
      <w:marLeft w:val="0"/>
      <w:marRight w:val="0"/>
      <w:marTop w:val="0"/>
      <w:marBottom w:val="0"/>
      <w:divBdr>
        <w:top w:val="none" w:sz="0" w:space="0" w:color="auto"/>
        <w:left w:val="none" w:sz="0" w:space="0" w:color="auto"/>
        <w:bottom w:val="none" w:sz="0" w:space="0" w:color="auto"/>
        <w:right w:val="none" w:sz="0" w:space="0" w:color="auto"/>
      </w:divBdr>
      <w:divsChild>
        <w:div w:id="2053844002">
          <w:marLeft w:val="1166"/>
          <w:marRight w:val="0"/>
          <w:marTop w:val="0"/>
          <w:marBottom w:val="0"/>
          <w:divBdr>
            <w:top w:val="none" w:sz="0" w:space="0" w:color="auto"/>
            <w:left w:val="none" w:sz="0" w:space="0" w:color="auto"/>
            <w:bottom w:val="none" w:sz="0" w:space="0" w:color="auto"/>
            <w:right w:val="none" w:sz="0" w:space="0" w:color="auto"/>
          </w:divBdr>
        </w:div>
        <w:div w:id="652177545">
          <w:marLeft w:val="1800"/>
          <w:marRight w:val="0"/>
          <w:marTop w:val="0"/>
          <w:marBottom w:val="0"/>
          <w:divBdr>
            <w:top w:val="none" w:sz="0" w:space="0" w:color="auto"/>
            <w:left w:val="none" w:sz="0" w:space="0" w:color="auto"/>
            <w:bottom w:val="none" w:sz="0" w:space="0" w:color="auto"/>
            <w:right w:val="none" w:sz="0" w:space="0" w:color="auto"/>
          </w:divBdr>
        </w:div>
        <w:div w:id="1931693815">
          <w:marLeft w:val="1166"/>
          <w:marRight w:val="0"/>
          <w:marTop w:val="0"/>
          <w:marBottom w:val="0"/>
          <w:divBdr>
            <w:top w:val="none" w:sz="0" w:space="0" w:color="auto"/>
            <w:left w:val="none" w:sz="0" w:space="0" w:color="auto"/>
            <w:bottom w:val="none" w:sz="0" w:space="0" w:color="auto"/>
            <w:right w:val="none" w:sz="0" w:space="0" w:color="auto"/>
          </w:divBdr>
        </w:div>
        <w:div w:id="1921789418">
          <w:marLeft w:val="1800"/>
          <w:marRight w:val="0"/>
          <w:marTop w:val="0"/>
          <w:marBottom w:val="0"/>
          <w:divBdr>
            <w:top w:val="none" w:sz="0" w:space="0" w:color="auto"/>
            <w:left w:val="none" w:sz="0" w:space="0" w:color="auto"/>
            <w:bottom w:val="none" w:sz="0" w:space="0" w:color="auto"/>
            <w:right w:val="none" w:sz="0" w:space="0" w:color="auto"/>
          </w:divBdr>
        </w:div>
      </w:divsChild>
    </w:div>
    <w:div w:id="159196258">
      <w:bodyDiv w:val="1"/>
      <w:marLeft w:val="0"/>
      <w:marRight w:val="0"/>
      <w:marTop w:val="0"/>
      <w:marBottom w:val="0"/>
      <w:divBdr>
        <w:top w:val="none" w:sz="0" w:space="0" w:color="auto"/>
        <w:left w:val="none" w:sz="0" w:space="0" w:color="auto"/>
        <w:bottom w:val="none" w:sz="0" w:space="0" w:color="auto"/>
        <w:right w:val="none" w:sz="0" w:space="0" w:color="auto"/>
      </w:divBdr>
      <w:divsChild>
        <w:div w:id="491722954">
          <w:marLeft w:val="1166"/>
          <w:marRight w:val="0"/>
          <w:marTop w:val="0"/>
          <w:marBottom w:val="0"/>
          <w:divBdr>
            <w:top w:val="none" w:sz="0" w:space="0" w:color="auto"/>
            <w:left w:val="none" w:sz="0" w:space="0" w:color="auto"/>
            <w:bottom w:val="none" w:sz="0" w:space="0" w:color="auto"/>
            <w:right w:val="none" w:sz="0" w:space="0" w:color="auto"/>
          </w:divBdr>
        </w:div>
        <w:div w:id="1310861833">
          <w:marLeft w:val="1800"/>
          <w:marRight w:val="0"/>
          <w:marTop w:val="0"/>
          <w:marBottom w:val="0"/>
          <w:divBdr>
            <w:top w:val="none" w:sz="0" w:space="0" w:color="auto"/>
            <w:left w:val="none" w:sz="0" w:space="0" w:color="auto"/>
            <w:bottom w:val="none" w:sz="0" w:space="0" w:color="auto"/>
            <w:right w:val="none" w:sz="0" w:space="0" w:color="auto"/>
          </w:divBdr>
        </w:div>
        <w:div w:id="221336602">
          <w:marLeft w:val="1800"/>
          <w:marRight w:val="0"/>
          <w:marTop w:val="0"/>
          <w:marBottom w:val="0"/>
          <w:divBdr>
            <w:top w:val="none" w:sz="0" w:space="0" w:color="auto"/>
            <w:left w:val="none" w:sz="0" w:space="0" w:color="auto"/>
            <w:bottom w:val="none" w:sz="0" w:space="0" w:color="auto"/>
            <w:right w:val="none" w:sz="0" w:space="0" w:color="auto"/>
          </w:divBdr>
        </w:div>
      </w:divsChild>
    </w:div>
    <w:div w:id="167451280">
      <w:bodyDiv w:val="1"/>
      <w:marLeft w:val="0"/>
      <w:marRight w:val="0"/>
      <w:marTop w:val="0"/>
      <w:marBottom w:val="0"/>
      <w:divBdr>
        <w:top w:val="none" w:sz="0" w:space="0" w:color="auto"/>
        <w:left w:val="none" w:sz="0" w:space="0" w:color="auto"/>
        <w:bottom w:val="none" w:sz="0" w:space="0" w:color="auto"/>
        <w:right w:val="none" w:sz="0" w:space="0" w:color="auto"/>
      </w:divBdr>
      <w:divsChild>
        <w:div w:id="2052072397">
          <w:marLeft w:val="1166"/>
          <w:marRight w:val="0"/>
          <w:marTop w:val="0"/>
          <w:marBottom w:val="0"/>
          <w:divBdr>
            <w:top w:val="none" w:sz="0" w:space="0" w:color="auto"/>
            <w:left w:val="none" w:sz="0" w:space="0" w:color="auto"/>
            <w:bottom w:val="none" w:sz="0" w:space="0" w:color="auto"/>
            <w:right w:val="none" w:sz="0" w:space="0" w:color="auto"/>
          </w:divBdr>
        </w:div>
        <w:div w:id="176501951">
          <w:marLeft w:val="1800"/>
          <w:marRight w:val="0"/>
          <w:marTop w:val="0"/>
          <w:marBottom w:val="0"/>
          <w:divBdr>
            <w:top w:val="none" w:sz="0" w:space="0" w:color="auto"/>
            <w:left w:val="none" w:sz="0" w:space="0" w:color="auto"/>
            <w:bottom w:val="none" w:sz="0" w:space="0" w:color="auto"/>
            <w:right w:val="none" w:sz="0" w:space="0" w:color="auto"/>
          </w:divBdr>
        </w:div>
        <w:div w:id="1316648652">
          <w:marLeft w:val="1800"/>
          <w:marRight w:val="0"/>
          <w:marTop w:val="0"/>
          <w:marBottom w:val="0"/>
          <w:divBdr>
            <w:top w:val="none" w:sz="0" w:space="0" w:color="auto"/>
            <w:left w:val="none" w:sz="0" w:space="0" w:color="auto"/>
            <w:bottom w:val="none" w:sz="0" w:space="0" w:color="auto"/>
            <w:right w:val="none" w:sz="0" w:space="0" w:color="auto"/>
          </w:divBdr>
        </w:div>
      </w:divsChild>
    </w:div>
    <w:div w:id="182667681">
      <w:bodyDiv w:val="1"/>
      <w:marLeft w:val="0"/>
      <w:marRight w:val="0"/>
      <w:marTop w:val="0"/>
      <w:marBottom w:val="0"/>
      <w:divBdr>
        <w:top w:val="none" w:sz="0" w:space="0" w:color="auto"/>
        <w:left w:val="none" w:sz="0" w:space="0" w:color="auto"/>
        <w:bottom w:val="none" w:sz="0" w:space="0" w:color="auto"/>
        <w:right w:val="none" w:sz="0" w:space="0" w:color="auto"/>
      </w:divBdr>
      <w:divsChild>
        <w:div w:id="665280239">
          <w:marLeft w:val="547"/>
          <w:marRight w:val="0"/>
          <w:marTop w:val="96"/>
          <w:marBottom w:val="0"/>
          <w:divBdr>
            <w:top w:val="none" w:sz="0" w:space="0" w:color="auto"/>
            <w:left w:val="none" w:sz="0" w:space="0" w:color="auto"/>
            <w:bottom w:val="none" w:sz="0" w:space="0" w:color="auto"/>
            <w:right w:val="none" w:sz="0" w:space="0" w:color="auto"/>
          </w:divBdr>
        </w:div>
        <w:div w:id="426121141">
          <w:marLeft w:val="547"/>
          <w:marRight w:val="0"/>
          <w:marTop w:val="96"/>
          <w:marBottom w:val="0"/>
          <w:divBdr>
            <w:top w:val="none" w:sz="0" w:space="0" w:color="auto"/>
            <w:left w:val="none" w:sz="0" w:space="0" w:color="auto"/>
            <w:bottom w:val="none" w:sz="0" w:space="0" w:color="auto"/>
            <w:right w:val="none" w:sz="0" w:space="0" w:color="auto"/>
          </w:divBdr>
        </w:div>
        <w:div w:id="1425030154">
          <w:marLeft w:val="547"/>
          <w:marRight w:val="0"/>
          <w:marTop w:val="96"/>
          <w:marBottom w:val="0"/>
          <w:divBdr>
            <w:top w:val="none" w:sz="0" w:space="0" w:color="auto"/>
            <w:left w:val="none" w:sz="0" w:space="0" w:color="auto"/>
            <w:bottom w:val="none" w:sz="0" w:space="0" w:color="auto"/>
            <w:right w:val="none" w:sz="0" w:space="0" w:color="auto"/>
          </w:divBdr>
        </w:div>
        <w:div w:id="1845362983">
          <w:marLeft w:val="547"/>
          <w:marRight w:val="0"/>
          <w:marTop w:val="96"/>
          <w:marBottom w:val="0"/>
          <w:divBdr>
            <w:top w:val="none" w:sz="0" w:space="0" w:color="auto"/>
            <w:left w:val="none" w:sz="0" w:space="0" w:color="auto"/>
            <w:bottom w:val="none" w:sz="0" w:space="0" w:color="auto"/>
            <w:right w:val="none" w:sz="0" w:space="0" w:color="auto"/>
          </w:divBdr>
        </w:div>
        <w:div w:id="706833476">
          <w:marLeft w:val="1166"/>
          <w:marRight w:val="0"/>
          <w:marTop w:val="0"/>
          <w:marBottom w:val="0"/>
          <w:divBdr>
            <w:top w:val="none" w:sz="0" w:space="0" w:color="auto"/>
            <w:left w:val="none" w:sz="0" w:space="0" w:color="auto"/>
            <w:bottom w:val="none" w:sz="0" w:space="0" w:color="auto"/>
            <w:right w:val="none" w:sz="0" w:space="0" w:color="auto"/>
          </w:divBdr>
        </w:div>
        <w:div w:id="1958246955">
          <w:marLeft w:val="1166"/>
          <w:marRight w:val="0"/>
          <w:marTop w:val="0"/>
          <w:marBottom w:val="0"/>
          <w:divBdr>
            <w:top w:val="none" w:sz="0" w:space="0" w:color="auto"/>
            <w:left w:val="none" w:sz="0" w:space="0" w:color="auto"/>
            <w:bottom w:val="none" w:sz="0" w:space="0" w:color="auto"/>
            <w:right w:val="none" w:sz="0" w:space="0" w:color="auto"/>
          </w:divBdr>
        </w:div>
        <w:div w:id="384334139">
          <w:marLeft w:val="1166"/>
          <w:marRight w:val="0"/>
          <w:marTop w:val="0"/>
          <w:marBottom w:val="0"/>
          <w:divBdr>
            <w:top w:val="none" w:sz="0" w:space="0" w:color="auto"/>
            <w:left w:val="none" w:sz="0" w:space="0" w:color="auto"/>
            <w:bottom w:val="none" w:sz="0" w:space="0" w:color="auto"/>
            <w:right w:val="none" w:sz="0" w:space="0" w:color="auto"/>
          </w:divBdr>
        </w:div>
      </w:divsChild>
    </w:div>
    <w:div w:id="198981638">
      <w:bodyDiv w:val="1"/>
      <w:marLeft w:val="0"/>
      <w:marRight w:val="0"/>
      <w:marTop w:val="0"/>
      <w:marBottom w:val="0"/>
      <w:divBdr>
        <w:top w:val="none" w:sz="0" w:space="0" w:color="auto"/>
        <w:left w:val="none" w:sz="0" w:space="0" w:color="auto"/>
        <w:bottom w:val="none" w:sz="0" w:space="0" w:color="auto"/>
        <w:right w:val="none" w:sz="0" w:space="0" w:color="auto"/>
      </w:divBdr>
      <w:divsChild>
        <w:div w:id="590939824">
          <w:marLeft w:val="1440"/>
          <w:marRight w:val="0"/>
          <w:marTop w:val="0"/>
          <w:marBottom w:val="0"/>
          <w:divBdr>
            <w:top w:val="none" w:sz="0" w:space="0" w:color="auto"/>
            <w:left w:val="none" w:sz="0" w:space="0" w:color="auto"/>
            <w:bottom w:val="none" w:sz="0" w:space="0" w:color="auto"/>
            <w:right w:val="none" w:sz="0" w:space="0" w:color="auto"/>
          </w:divBdr>
        </w:div>
        <w:div w:id="645625133">
          <w:marLeft w:val="2074"/>
          <w:marRight w:val="0"/>
          <w:marTop w:val="0"/>
          <w:marBottom w:val="0"/>
          <w:divBdr>
            <w:top w:val="none" w:sz="0" w:space="0" w:color="auto"/>
            <w:left w:val="none" w:sz="0" w:space="0" w:color="auto"/>
            <w:bottom w:val="none" w:sz="0" w:space="0" w:color="auto"/>
            <w:right w:val="none" w:sz="0" w:space="0" w:color="auto"/>
          </w:divBdr>
        </w:div>
        <w:div w:id="1017192438">
          <w:marLeft w:val="2074"/>
          <w:marRight w:val="0"/>
          <w:marTop w:val="0"/>
          <w:marBottom w:val="0"/>
          <w:divBdr>
            <w:top w:val="none" w:sz="0" w:space="0" w:color="auto"/>
            <w:left w:val="none" w:sz="0" w:space="0" w:color="auto"/>
            <w:bottom w:val="none" w:sz="0" w:space="0" w:color="auto"/>
            <w:right w:val="none" w:sz="0" w:space="0" w:color="auto"/>
          </w:divBdr>
        </w:div>
        <w:div w:id="1372414820">
          <w:marLeft w:val="2074"/>
          <w:marRight w:val="0"/>
          <w:marTop w:val="0"/>
          <w:marBottom w:val="0"/>
          <w:divBdr>
            <w:top w:val="none" w:sz="0" w:space="0" w:color="auto"/>
            <w:left w:val="none" w:sz="0" w:space="0" w:color="auto"/>
            <w:bottom w:val="none" w:sz="0" w:space="0" w:color="auto"/>
            <w:right w:val="none" w:sz="0" w:space="0" w:color="auto"/>
          </w:divBdr>
        </w:div>
      </w:divsChild>
    </w:div>
    <w:div w:id="217086908">
      <w:bodyDiv w:val="1"/>
      <w:marLeft w:val="0"/>
      <w:marRight w:val="0"/>
      <w:marTop w:val="0"/>
      <w:marBottom w:val="0"/>
      <w:divBdr>
        <w:top w:val="none" w:sz="0" w:space="0" w:color="auto"/>
        <w:left w:val="none" w:sz="0" w:space="0" w:color="auto"/>
        <w:bottom w:val="none" w:sz="0" w:space="0" w:color="auto"/>
        <w:right w:val="none" w:sz="0" w:space="0" w:color="auto"/>
      </w:divBdr>
      <w:divsChild>
        <w:div w:id="256787421">
          <w:marLeft w:val="547"/>
          <w:marRight w:val="0"/>
          <w:marTop w:val="96"/>
          <w:marBottom w:val="0"/>
          <w:divBdr>
            <w:top w:val="none" w:sz="0" w:space="0" w:color="auto"/>
            <w:left w:val="none" w:sz="0" w:space="0" w:color="auto"/>
            <w:bottom w:val="none" w:sz="0" w:space="0" w:color="auto"/>
            <w:right w:val="none" w:sz="0" w:space="0" w:color="auto"/>
          </w:divBdr>
        </w:div>
        <w:div w:id="486821341">
          <w:marLeft w:val="1166"/>
          <w:marRight w:val="0"/>
          <w:marTop w:val="0"/>
          <w:marBottom w:val="0"/>
          <w:divBdr>
            <w:top w:val="none" w:sz="0" w:space="0" w:color="auto"/>
            <w:left w:val="none" w:sz="0" w:space="0" w:color="auto"/>
            <w:bottom w:val="none" w:sz="0" w:space="0" w:color="auto"/>
            <w:right w:val="none" w:sz="0" w:space="0" w:color="auto"/>
          </w:divBdr>
        </w:div>
        <w:div w:id="552695458">
          <w:marLeft w:val="1166"/>
          <w:marRight w:val="0"/>
          <w:marTop w:val="0"/>
          <w:marBottom w:val="0"/>
          <w:divBdr>
            <w:top w:val="none" w:sz="0" w:space="0" w:color="auto"/>
            <w:left w:val="none" w:sz="0" w:space="0" w:color="auto"/>
            <w:bottom w:val="none" w:sz="0" w:space="0" w:color="auto"/>
            <w:right w:val="none" w:sz="0" w:space="0" w:color="auto"/>
          </w:divBdr>
        </w:div>
        <w:div w:id="1503350123">
          <w:marLeft w:val="547"/>
          <w:marRight w:val="0"/>
          <w:marTop w:val="96"/>
          <w:marBottom w:val="0"/>
          <w:divBdr>
            <w:top w:val="none" w:sz="0" w:space="0" w:color="auto"/>
            <w:left w:val="none" w:sz="0" w:space="0" w:color="auto"/>
            <w:bottom w:val="none" w:sz="0" w:space="0" w:color="auto"/>
            <w:right w:val="none" w:sz="0" w:space="0" w:color="auto"/>
          </w:divBdr>
        </w:div>
        <w:div w:id="1843012620">
          <w:marLeft w:val="1166"/>
          <w:marRight w:val="0"/>
          <w:marTop w:val="0"/>
          <w:marBottom w:val="0"/>
          <w:divBdr>
            <w:top w:val="none" w:sz="0" w:space="0" w:color="auto"/>
            <w:left w:val="none" w:sz="0" w:space="0" w:color="auto"/>
            <w:bottom w:val="none" w:sz="0" w:space="0" w:color="auto"/>
            <w:right w:val="none" w:sz="0" w:space="0" w:color="auto"/>
          </w:divBdr>
        </w:div>
        <w:div w:id="1228229650">
          <w:marLeft w:val="1166"/>
          <w:marRight w:val="0"/>
          <w:marTop w:val="0"/>
          <w:marBottom w:val="0"/>
          <w:divBdr>
            <w:top w:val="none" w:sz="0" w:space="0" w:color="auto"/>
            <w:left w:val="none" w:sz="0" w:space="0" w:color="auto"/>
            <w:bottom w:val="none" w:sz="0" w:space="0" w:color="auto"/>
            <w:right w:val="none" w:sz="0" w:space="0" w:color="auto"/>
          </w:divBdr>
        </w:div>
        <w:div w:id="477185266">
          <w:marLeft w:val="547"/>
          <w:marRight w:val="0"/>
          <w:marTop w:val="96"/>
          <w:marBottom w:val="0"/>
          <w:divBdr>
            <w:top w:val="none" w:sz="0" w:space="0" w:color="auto"/>
            <w:left w:val="none" w:sz="0" w:space="0" w:color="auto"/>
            <w:bottom w:val="none" w:sz="0" w:space="0" w:color="auto"/>
            <w:right w:val="none" w:sz="0" w:space="0" w:color="auto"/>
          </w:divBdr>
        </w:div>
      </w:divsChild>
    </w:div>
    <w:div w:id="229464191">
      <w:bodyDiv w:val="1"/>
      <w:marLeft w:val="0"/>
      <w:marRight w:val="0"/>
      <w:marTop w:val="0"/>
      <w:marBottom w:val="0"/>
      <w:divBdr>
        <w:top w:val="none" w:sz="0" w:space="0" w:color="auto"/>
        <w:left w:val="none" w:sz="0" w:space="0" w:color="auto"/>
        <w:bottom w:val="none" w:sz="0" w:space="0" w:color="auto"/>
        <w:right w:val="none" w:sz="0" w:space="0" w:color="auto"/>
      </w:divBdr>
    </w:div>
    <w:div w:id="319582212">
      <w:bodyDiv w:val="1"/>
      <w:marLeft w:val="0"/>
      <w:marRight w:val="0"/>
      <w:marTop w:val="0"/>
      <w:marBottom w:val="0"/>
      <w:divBdr>
        <w:top w:val="none" w:sz="0" w:space="0" w:color="auto"/>
        <w:left w:val="none" w:sz="0" w:space="0" w:color="auto"/>
        <w:bottom w:val="none" w:sz="0" w:space="0" w:color="auto"/>
        <w:right w:val="none" w:sz="0" w:space="0" w:color="auto"/>
      </w:divBdr>
    </w:div>
    <w:div w:id="341206896">
      <w:bodyDiv w:val="1"/>
      <w:marLeft w:val="0"/>
      <w:marRight w:val="0"/>
      <w:marTop w:val="0"/>
      <w:marBottom w:val="0"/>
      <w:divBdr>
        <w:top w:val="none" w:sz="0" w:space="0" w:color="auto"/>
        <w:left w:val="none" w:sz="0" w:space="0" w:color="auto"/>
        <w:bottom w:val="none" w:sz="0" w:space="0" w:color="auto"/>
        <w:right w:val="none" w:sz="0" w:space="0" w:color="auto"/>
      </w:divBdr>
      <w:divsChild>
        <w:div w:id="983777324">
          <w:marLeft w:val="1166"/>
          <w:marRight w:val="0"/>
          <w:marTop w:val="0"/>
          <w:marBottom w:val="0"/>
          <w:divBdr>
            <w:top w:val="none" w:sz="0" w:space="0" w:color="auto"/>
            <w:left w:val="none" w:sz="0" w:space="0" w:color="auto"/>
            <w:bottom w:val="none" w:sz="0" w:space="0" w:color="auto"/>
            <w:right w:val="none" w:sz="0" w:space="0" w:color="auto"/>
          </w:divBdr>
        </w:div>
        <w:div w:id="95290635">
          <w:marLeft w:val="1800"/>
          <w:marRight w:val="0"/>
          <w:marTop w:val="0"/>
          <w:marBottom w:val="0"/>
          <w:divBdr>
            <w:top w:val="none" w:sz="0" w:space="0" w:color="auto"/>
            <w:left w:val="none" w:sz="0" w:space="0" w:color="auto"/>
            <w:bottom w:val="none" w:sz="0" w:space="0" w:color="auto"/>
            <w:right w:val="none" w:sz="0" w:space="0" w:color="auto"/>
          </w:divBdr>
        </w:div>
        <w:div w:id="1969315771">
          <w:marLeft w:val="1800"/>
          <w:marRight w:val="0"/>
          <w:marTop w:val="0"/>
          <w:marBottom w:val="0"/>
          <w:divBdr>
            <w:top w:val="none" w:sz="0" w:space="0" w:color="auto"/>
            <w:left w:val="none" w:sz="0" w:space="0" w:color="auto"/>
            <w:bottom w:val="none" w:sz="0" w:space="0" w:color="auto"/>
            <w:right w:val="none" w:sz="0" w:space="0" w:color="auto"/>
          </w:divBdr>
        </w:div>
        <w:div w:id="9725655">
          <w:marLeft w:val="1800"/>
          <w:marRight w:val="0"/>
          <w:marTop w:val="0"/>
          <w:marBottom w:val="0"/>
          <w:divBdr>
            <w:top w:val="none" w:sz="0" w:space="0" w:color="auto"/>
            <w:left w:val="none" w:sz="0" w:space="0" w:color="auto"/>
            <w:bottom w:val="none" w:sz="0" w:space="0" w:color="auto"/>
            <w:right w:val="none" w:sz="0" w:space="0" w:color="auto"/>
          </w:divBdr>
        </w:div>
        <w:div w:id="1546021134">
          <w:marLeft w:val="1800"/>
          <w:marRight w:val="0"/>
          <w:marTop w:val="0"/>
          <w:marBottom w:val="0"/>
          <w:divBdr>
            <w:top w:val="none" w:sz="0" w:space="0" w:color="auto"/>
            <w:left w:val="none" w:sz="0" w:space="0" w:color="auto"/>
            <w:bottom w:val="none" w:sz="0" w:space="0" w:color="auto"/>
            <w:right w:val="none" w:sz="0" w:space="0" w:color="auto"/>
          </w:divBdr>
        </w:div>
        <w:div w:id="761338179">
          <w:marLeft w:val="1800"/>
          <w:marRight w:val="0"/>
          <w:marTop w:val="0"/>
          <w:marBottom w:val="0"/>
          <w:divBdr>
            <w:top w:val="none" w:sz="0" w:space="0" w:color="auto"/>
            <w:left w:val="none" w:sz="0" w:space="0" w:color="auto"/>
            <w:bottom w:val="none" w:sz="0" w:space="0" w:color="auto"/>
            <w:right w:val="none" w:sz="0" w:space="0" w:color="auto"/>
          </w:divBdr>
        </w:div>
        <w:div w:id="1308241974">
          <w:marLeft w:val="2520"/>
          <w:marRight w:val="0"/>
          <w:marTop w:val="0"/>
          <w:marBottom w:val="0"/>
          <w:divBdr>
            <w:top w:val="none" w:sz="0" w:space="0" w:color="auto"/>
            <w:left w:val="none" w:sz="0" w:space="0" w:color="auto"/>
            <w:bottom w:val="none" w:sz="0" w:space="0" w:color="auto"/>
            <w:right w:val="none" w:sz="0" w:space="0" w:color="auto"/>
          </w:divBdr>
        </w:div>
      </w:divsChild>
    </w:div>
    <w:div w:id="367148873">
      <w:bodyDiv w:val="1"/>
      <w:marLeft w:val="0"/>
      <w:marRight w:val="0"/>
      <w:marTop w:val="0"/>
      <w:marBottom w:val="0"/>
      <w:divBdr>
        <w:top w:val="none" w:sz="0" w:space="0" w:color="auto"/>
        <w:left w:val="none" w:sz="0" w:space="0" w:color="auto"/>
        <w:bottom w:val="none" w:sz="0" w:space="0" w:color="auto"/>
        <w:right w:val="none" w:sz="0" w:space="0" w:color="auto"/>
      </w:divBdr>
      <w:divsChild>
        <w:div w:id="1092970178">
          <w:marLeft w:val="1440"/>
          <w:marRight w:val="0"/>
          <w:marTop w:val="0"/>
          <w:marBottom w:val="0"/>
          <w:divBdr>
            <w:top w:val="none" w:sz="0" w:space="0" w:color="auto"/>
            <w:left w:val="none" w:sz="0" w:space="0" w:color="auto"/>
            <w:bottom w:val="none" w:sz="0" w:space="0" w:color="auto"/>
            <w:right w:val="none" w:sz="0" w:space="0" w:color="auto"/>
          </w:divBdr>
        </w:div>
        <w:div w:id="852651784">
          <w:marLeft w:val="1886"/>
          <w:marRight w:val="0"/>
          <w:marTop w:val="0"/>
          <w:marBottom w:val="0"/>
          <w:divBdr>
            <w:top w:val="none" w:sz="0" w:space="0" w:color="auto"/>
            <w:left w:val="none" w:sz="0" w:space="0" w:color="auto"/>
            <w:bottom w:val="none" w:sz="0" w:space="0" w:color="auto"/>
            <w:right w:val="none" w:sz="0" w:space="0" w:color="auto"/>
          </w:divBdr>
        </w:div>
        <w:div w:id="415826054">
          <w:marLeft w:val="1886"/>
          <w:marRight w:val="0"/>
          <w:marTop w:val="0"/>
          <w:marBottom w:val="0"/>
          <w:divBdr>
            <w:top w:val="none" w:sz="0" w:space="0" w:color="auto"/>
            <w:left w:val="none" w:sz="0" w:space="0" w:color="auto"/>
            <w:bottom w:val="none" w:sz="0" w:space="0" w:color="auto"/>
            <w:right w:val="none" w:sz="0" w:space="0" w:color="auto"/>
          </w:divBdr>
        </w:div>
      </w:divsChild>
    </w:div>
    <w:div w:id="374500854">
      <w:bodyDiv w:val="1"/>
      <w:marLeft w:val="0"/>
      <w:marRight w:val="0"/>
      <w:marTop w:val="0"/>
      <w:marBottom w:val="0"/>
      <w:divBdr>
        <w:top w:val="none" w:sz="0" w:space="0" w:color="auto"/>
        <w:left w:val="none" w:sz="0" w:space="0" w:color="auto"/>
        <w:bottom w:val="none" w:sz="0" w:space="0" w:color="auto"/>
        <w:right w:val="none" w:sz="0" w:space="0" w:color="auto"/>
      </w:divBdr>
      <w:divsChild>
        <w:div w:id="1123188174">
          <w:marLeft w:val="1440"/>
          <w:marRight w:val="0"/>
          <w:marTop w:val="0"/>
          <w:marBottom w:val="0"/>
          <w:divBdr>
            <w:top w:val="none" w:sz="0" w:space="0" w:color="auto"/>
            <w:left w:val="none" w:sz="0" w:space="0" w:color="auto"/>
            <w:bottom w:val="none" w:sz="0" w:space="0" w:color="auto"/>
            <w:right w:val="none" w:sz="0" w:space="0" w:color="auto"/>
          </w:divBdr>
        </w:div>
        <w:div w:id="1716075341">
          <w:marLeft w:val="1440"/>
          <w:marRight w:val="0"/>
          <w:marTop w:val="0"/>
          <w:marBottom w:val="0"/>
          <w:divBdr>
            <w:top w:val="none" w:sz="0" w:space="0" w:color="auto"/>
            <w:left w:val="none" w:sz="0" w:space="0" w:color="auto"/>
            <w:bottom w:val="none" w:sz="0" w:space="0" w:color="auto"/>
            <w:right w:val="none" w:sz="0" w:space="0" w:color="auto"/>
          </w:divBdr>
        </w:div>
      </w:divsChild>
    </w:div>
    <w:div w:id="378357594">
      <w:bodyDiv w:val="1"/>
      <w:marLeft w:val="0"/>
      <w:marRight w:val="0"/>
      <w:marTop w:val="0"/>
      <w:marBottom w:val="0"/>
      <w:divBdr>
        <w:top w:val="none" w:sz="0" w:space="0" w:color="auto"/>
        <w:left w:val="none" w:sz="0" w:space="0" w:color="auto"/>
        <w:bottom w:val="none" w:sz="0" w:space="0" w:color="auto"/>
        <w:right w:val="none" w:sz="0" w:space="0" w:color="auto"/>
      </w:divBdr>
      <w:divsChild>
        <w:div w:id="1923029731">
          <w:marLeft w:val="547"/>
          <w:marRight w:val="0"/>
          <w:marTop w:val="0"/>
          <w:marBottom w:val="0"/>
          <w:divBdr>
            <w:top w:val="none" w:sz="0" w:space="0" w:color="auto"/>
            <w:left w:val="none" w:sz="0" w:space="0" w:color="auto"/>
            <w:bottom w:val="none" w:sz="0" w:space="0" w:color="auto"/>
            <w:right w:val="none" w:sz="0" w:space="0" w:color="auto"/>
          </w:divBdr>
        </w:div>
        <w:div w:id="286816592">
          <w:marLeft w:val="547"/>
          <w:marRight w:val="0"/>
          <w:marTop w:val="0"/>
          <w:marBottom w:val="0"/>
          <w:divBdr>
            <w:top w:val="none" w:sz="0" w:space="0" w:color="auto"/>
            <w:left w:val="none" w:sz="0" w:space="0" w:color="auto"/>
            <w:bottom w:val="none" w:sz="0" w:space="0" w:color="auto"/>
            <w:right w:val="none" w:sz="0" w:space="0" w:color="auto"/>
          </w:divBdr>
        </w:div>
        <w:div w:id="2086953504">
          <w:marLeft w:val="547"/>
          <w:marRight w:val="0"/>
          <w:marTop w:val="0"/>
          <w:marBottom w:val="0"/>
          <w:divBdr>
            <w:top w:val="none" w:sz="0" w:space="0" w:color="auto"/>
            <w:left w:val="none" w:sz="0" w:space="0" w:color="auto"/>
            <w:bottom w:val="none" w:sz="0" w:space="0" w:color="auto"/>
            <w:right w:val="none" w:sz="0" w:space="0" w:color="auto"/>
          </w:divBdr>
        </w:div>
      </w:divsChild>
    </w:div>
    <w:div w:id="537668966">
      <w:bodyDiv w:val="1"/>
      <w:marLeft w:val="0"/>
      <w:marRight w:val="0"/>
      <w:marTop w:val="0"/>
      <w:marBottom w:val="0"/>
      <w:divBdr>
        <w:top w:val="none" w:sz="0" w:space="0" w:color="auto"/>
        <w:left w:val="none" w:sz="0" w:space="0" w:color="auto"/>
        <w:bottom w:val="none" w:sz="0" w:space="0" w:color="auto"/>
        <w:right w:val="none" w:sz="0" w:space="0" w:color="auto"/>
      </w:divBdr>
    </w:div>
    <w:div w:id="569003999">
      <w:bodyDiv w:val="1"/>
      <w:marLeft w:val="0"/>
      <w:marRight w:val="0"/>
      <w:marTop w:val="0"/>
      <w:marBottom w:val="0"/>
      <w:divBdr>
        <w:top w:val="none" w:sz="0" w:space="0" w:color="auto"/>
        <w:left w:val="none" w:sz="0" w:space="0" w:color="auto"/>
        <w:bottom w:val="none" w:sz="0" w:space="0" w:color="auto"/>
        <w:right w:val="none" w:sz="0" w:space="0" w:color="auto"/>
      </w:divBdr>
      <w:divsChild>
        <w:div w:id="1327199287">
          <w:marLeft w:val="547"/>
          <w:marRight w:val="0"/>
          <w:marTop w:val="96"/>
          <w:marBottom w:val="0"/>
          <w:divBdr>
            <w:top w:val="none" w:sz="0" w:space="0" w:color="auto"/>
            <w:left w:val="none" w:sz="0" w:space="0" w:color="auto"/>
            <w:bottom w:val="none" w:sz="0" w:space="0" w:color="auto"/>
            <w:right w:val="none" w:sz="0" w:space="0" w:color="auto"/>
          </w:divBdr>
        </w:div>
        <w:div w:id="1306661583">
          <w:marLeft w:val="1166"/>
          <w:marRight w:val="0"/>
          <w:marTop w:val="0"/>
          <w:marBottom w:val="0"/>
          <w:divBdr>
            <w:top w:val="none" w:sz="0" w:space="0" w:color="auto"/>
            <w:left w:val="none" w:sz="0" w:space="0" w:color="auto"/>
            <w:bottom w:val="none" w:sz="0" w:space="0" w:color="auto"/>
            <w:right w:val="none" w:sz="0" w:space="0" w:color="auto"/>
          </w:divBdr>
        </w:div>
        <w:div w:id="455564582">
          <w:marLeft w:val="1166"/>
          <w:marRight w:val="0"/>
          <w:marTop w:val="0"/>
          <w:marBottom w:val="0"/>
          <w:divBdr>
            <w:top w:val="none" w:sz="0" w:space="0" w:color="auto"/>
            <w:left w:val="none" w:sz="0" w:space="0" w:color="auto"/>
            <w:bottom w:val="none" w:sz="0" w:space="0" w:color="auto"/>
            <w:right w:val="none" w:sz="0" w:space="0" w:color="auto"/>
          </w:divBdr>
        </w:div>
        <w:div w:id="834296868">
          <w:marLeft w:val="1166"/>
          <w:marRight w:val="0"/>
          <w:marTop w:val="0"/>
          <w:marBottom w:val="0"/>
          <w:divBdr>
            <w:top w:val="none" w:sz="0" w:space="0" w:color="auto"/>
            <w:left w:val="none" w:sz="0" w:space="0" w:color="auto"/>
            <w:bottom w:val="none" w:sz="0" w:space="0" w:color="auto"/>
            <w:right w:val="none" w:sz="0" w:space="0" w:color="auto"/>
          </w:divBdr>
        </w:div>
        <w:div w:id="424113021">
          <w:marLeft w:val="1166"/>
          <w:marRight w:val="0"/>
          <w:marTop w:val="0"/>
          <w:marBottom w:val="0"/>
          <w:divBdr>
            <w:top w:val="none" w:sz="0" w:space="0" w:color="auto"/>
            <w:left w:val="none" w:sz="0" w:space="0" w:color="auto"/>
            <w:bottom w:val="none" w:sz="0" w:space="0" w:color="auto"/>
            <w:right w:val="none" w:sz="0" w:space="0" w:color="auto"/>
          </w:divBdr>
        </w:div>
        <w:div w:id="1452434375">
          <w:marLeft w:val="1166"/>
          <w:marRight w:val="0"/>
          <w:marTop w:val="0"/>
          <w:marBottom w:val="0"/>
          <w:divBdr>
            <w:top w:val="none" w:sz="0" w:space="0" w:color="auto"/>
            <w:left w:val="none" w:sz="0" w:space="0" w:color="auto"/>
            <w:bottom w:val="none" w:sz="0" w:space="0" w:color="auto"/>
            <w:right w:val="none" w:sz="0" w:space="0" w:color="auto"/>
          </w:divBdr>
        </w:div>
        <w:div w:id="1533877478">
          <w:marLeft w:val="547"/>
          <w:marRight w:val="0"/>
          <w:marTop w:val="96"/>
          <w:marBottom w:val="0"/>
          <w:divBdr>
            <w:top w:val="none" w:sz="0" w:space="0" w:color="auto"/>
            <w:left w:val="none" w:sz="0" w:space="0" w:color="auto"/>
            <w:bottom w:val="none" w:sz="0" w:space="0" w:color="auto"/>
            <w:right w:val="none" w:sz="0" w:space="0" w:color="auto"/>
          </w:divBdr>
        </w:div>
        <w:div w:id="2064595966">
          <w:marLeft w:val="1166"/>
          <w:marRight w:val="0"/>
          <w:marTop w:val="0"/>
          <w:marBottom w:val="0"/>
          <w:divBdr>
            <w:top w:val="none" w:sz="0" w:space="0" w:color="auto"/>
            <w:left w:val="none" w:sz="0" w:space="0" w:color="auto"/>
            <w:bottom w:val="none" w:sz="0" w:space="0" w:color="auto"/>
            <w:right w:val="none" w:sz="0" w:space="0" w:color="auto"/>
          </w:divBdr>
        </w:div>
        <w:div w:id="823551607">
          <w:marLeft w:val="1166"/>
          <w:marRight w:val="0"/>
          <w:marTop w:val="0"/>
          <w:marBottom w:val="0"/>
          <w:divBdr>
            <w:top w:val="none" w:sz="0" w:space="0" w:color="auto"/>
            <w:left w:val="none" w:sz="0" w:space="0" w:color="auto"/>
            <w:bottom w:val="none" w:sz="0" w:space="0" w:color="auto"/>
            <w:right w:val="none" w:sz="0" w:space="0" w:color="auto"/>
          </w:divBdr>
        </w:div>
        <w:div w:id="1244875357">
          <w:marLeft w:val="1166"/>
          <w:marRight w:val="0"/>
          <w:marTop w:val="0"/>
          <w:marBottom w:val="0"/>
          <w:divBdr>
            <w:top w:val="none" w:sz="0" w:space="0" w:color="auto"/>
            <w:left w:val="none" w:sz="0" w:space="0" w:color="auto"/>
            <w:bottom w:val="none" w:sz="0" w:space="0" w:color="auto"/>
            <w:right w:val="none" w:sz="0" w:space="0" w:color="auto"/>
          </w:divBdr>
        </w:div>
        <w:div w:id="182328809">
          <w:marLeft w:val="1166"/>
          <w:marRight w:val="0"/>
          <w:marTop w:val="0"/>
          <w:marBottom w:val="0"/>
          <w:divBdr>
            <w:top w:val="none" w:sz="0" w:space="0" w:color="auto"/>
            <w:left w:val="none" w:sz="0" w:space="0" w:color="auto"/>
            <w:bottom w:val="none" w:sz="0" w:space="0" w:color="auto"/>
            <w:right w:val="none" w:sz="0" w:space="0" w:color="auto"/>
          </w:divBdr>
        </w:div>
        <w:div w:id="756949133">
          <w:marLeft w:val="1166"/>
          <w:marRight w:val="0"/>
          <w:marTop w:val="0"/>
          <w:marBottom w:val="0"/>
          <w:divBdr>
            <w:top w:val="none" w:sz="0" w:space="0" w:color="auto"/>
            <w:left w:val="none" w:sz="0" w:space="0" w:color="auto"/>
            <w:bottom w:val="none" w:sz="0" w:space="0" w:color="auto"/>
            <w:right w:val="none" w:sz="0" w:space="0" w:color="auto"/>
          </w:divBdr>
        </w:div>
        <w:div w:id="891502514">
          <w:marLeft w:val="1166"/>
          <w:marRight w:val="0"/>
          <w:marTop w:val="0"/>
          <w:marBottom w:val="0"/>
          <w:divBdr>
            <w:top w:val="none" w:sz="0" w:space="0" w:color="auto"/>
            <w:left w:val="none" w:sz="0" w:space="0" w:color="auto"/>
            <w:bottom w:val="none" w:sz="0" w:space="0" w:color="auto"/>
            <w:right w:val="none" w:sz="0" w:space="0" w:color="auto"/>
          </w:divBdr>
        </w:div>
        <w:div w:id="420680840">
          <w:marLeft w:val="1166"/>
          <w:marRight w:val="0"/>
          <w:marTop w:val="0"/>
          <w:marBottom w:val="0"/>
          <w:divBdr>
            <w:top w:val="none" w:sz="0" w:space="0" w:color="auto"/>
            <w:left w:val="none" w:sz="0" w:space="0" w:color="auto"/>
            <w:bottom w:val="none" w:sz="0" w:space="0" w:color="auto"/>
            <w:right w:val="none" w:sz="0" w:space="0" w:color="auto"/>
          </w:divBdr>
        </w:div>
      </w:divsChild>
    </w:div>
    <w:div w:id="577905082">
      <w:bodyDiv w:val="1"/>
      <w:marLeft w:val="0"/>
      <w:marRight w:val="0"/>
      <w:marTop w:val="0"/>
      <w:marBottom w:val="0"/>
      <w:divBdr>
        <w:top w:val="none" w:sz="0" w:space="0" w:color="auto"/>
        <w:left w:val="none" w:sz="0" w:space="0" w:color="auto"/>
        <w:bottom w:val="none" w:sz="0" w:space="0" w:color="auto"/>
        <w:right w:val="none" w:sz="0" w:space="0" w:color="auto"/>
      </w:divBdr>
      <w:divsChild>
        <w:div w:id="2041470221">
          <w:marLeft w:val="1166"/>
          <w:marRight w:val="0"/>
          <w:marTop w:val="0"/>
          <w:marBottom w:val="0"/>
          <w:divBdr>
            <w:top w:val="none" w:sz="0" w:space="0" w:color="auto"/>
            <w:left w:val="none" w:sz="0" w:space="0" w:color="auto"/>
            <w:bottom w:val="none" w:sz="0" w:space="0" w:color="auto"/>
            <w:right w:val="none" w:sz="0" w:space="0" w:color="auto"/>
          </w:divBdr>
        </w:div>
        <w:div w:id="2114594606">
          <w:marLeft w:val="1166"/>
          <w:marRight w:val="0"/>
          <w:marTop w:val="0"/>
          <w:marBottom w:val="0"/>
          <w:divBdr>
            <w:top w:val="none" w:sz="0" w:space="0" w:color="auto"/>
            <w:left w:val="none" w:sz="0" w:space="0" w:color="auto"/>
            <w:bottom w:val="none" w:sz="0" w:space="0" w:color="auto"/>
            <w:right w:val="none" w:sz="0" w:space="0" w:color="auto"/>
          </w:divBdr>
        </w:div>
        <w:div w:id="90275402">
          <w:marLeft w:val="1166"/>
          <w:marRight w:val="0"/>
          <w:marTop w:val="0"/>
          <w:marBottom w:val="0"/>
          <w:divBdr>
            <w:top w:val="none" w:sz="0" w:space="0" w:color="auto"/>
            <w:left w:val="none" w:sz="0" w:space="0" w:color="auto"/>
            <w:bottom w:val="none" w:sz="0" w:space="0" w:color="auto"/>
            <w:right w:val="none" w:sz="0" w:space="0" w:color="auto"/>
          </w:divBdr>
        </w:div>
        <w:div w:id="496700288">
          <w:marLeft w:val="1166"/>
          <w:marRight w:val="0"/>
          <w:marTop w:val="0"/>
          <w:marBottom w:val="0"/>
          <w:divBdr>
            <w:top w:val="none" w:sz="0" w:space="0" w:color="auto"/>
            <w:left w:val="none" w:sz="0" w:space="0" w:color="auto"/>
            <w:bottom w:val="none" w:sz="0" w:space="0" w:color="auto"/>
            <w:right w:val="none" w:sz="0" w:space="0" w:color="auto"/>
          </w:divBdr>
        </w:div>
        <w:div w:id="901020135">
          <w:marLeft w:val="1166"/>
          <w:marRight w:val="0"/>
          <w:marTop w:val="0"/>
          <w:marBottom w:val="0"/>
          <w:divBdr>
            <w:top w:val="none" w:sz="0" w:space="0" w:color="auto"/>
            <w:left w:val="none" w:sz="0" w:space="0" w:color="auto"/>
            <w:bottom w:val="none" w:sz="0" w:space="0" w:color="auto"/>
            <w:right w:val="none" w:sz="0" w:space="0" w:color="auto"/>
          </w:divBdr>
        </w:div>
        <w:div w:id="1895122159">
          <w:marLeft w:val="1166"/>
          <w:marRight w:val="0"/>
          <w:marTop w:val="0"/>
          <w:marBottom w:val="0"/>
          <w:divBdr>
            <w:top w:val="none" w:sz="0" w:space="0" w:color="auto"/>
            <w:left w:val="none" w:sz="0" w:space="0" w:color="auto"/>
            <w:bottom w:val="none" w:sz="0" w:space="0" w:color="auto"/>
            <w:right w:val="none" w:sz="0" w:space="0" w:color="auto"/>
          </w:divBdr>
        </w:div>
      </w:divsChild>
    </w:div>
    <w:div w:id="611396691">
      <w:bodyDiv w:val="1"/>
      <w:marLeft w:val="0"/>
      <w:marRight w:val="0"/>
      <w:marTop w:val="0"/>
      <w:marBottom w:val="0"/>
      <w:divBdr>
        <w:top w:val="none" w:sz="0" w:space="0" w:color="auto"/>
        <w:left w:val="none" w:sz="0" w:space="0" w:color="auto"/>
        <w:bottom w:val="none" w:sz="0" w:space="0" w:color="auto"/>
        <w:right w:val="none" w:sz="0" w:space="0" w:color="auto"/>
      </w:divBdr>
      <w:divsChild>
        <w:div w:id="1396781770">
          <w:marLeft w:val="547"/>
          <w:marRight w:val="0"/>
          <w:marTop w:val="115"/>
          <w:marBottom w:val="0"/>
          <w:divBdr>
            <w:top w:val="none" w:sz="0" w:space="0" w:color="auto"/>
            <w:left w:val="none" w:sz="0" w:space="0" w:color="auto"/>
            <w:bottom w:val="none" w:sz="0" w:space="0" w:color="auto"/>
            <w:right w:val="none" w:sz="0" w:space="0" w:color="auto"/>
          </w:divBdr>
        </w:div>
        <w:div w:id="1200239507">
          <w:marLeft w:val="547"/>
          <w:marRight w:val="0"/>
          <w:marTop w:val="115"/>
          <w:marBottom w:val="0"/>
          <w:divBdr>
            <w:top w:val="none" w:sz="0" w:space="0" w:color="auto"/>
            <w:left w:val="none" w:sz="0" w:space="0" w:color="auto"/>
            <w:bottom w:val="none" w:sz="0" w:space="0" w:color="auto"/>
            <w:right w:val="none" w:sz="0" w:space="0" w:color="auto"/>
          </w:divBdr>
        </w:div>
        <w:div w:id="618151334">
          <w:marLeft w:val="1166"/>
          <w:marRight w:val="0"/>
          <w:marTop w:val="0"/>
          <w:marBottom w:val="0"/>
          <w:divBdr>
            <w:top w:val="none" w:sz="0" w:space="0" w:color="auto"/>
            <w:left w:val="none" w:sz="0" w:space="0" w:color="auto"/>
            <w:bottom w:val="none" w:sz="0" w:space="0" w:color="auto"/>
            <w:right w:val="none" w:sz="0" w:space="0" w:color="auto"/>
          </w:divBdr>
        </w:div>
      </w:divsChild>
    </w:div>
    <w:div w:id="666133605">
      <w:bodyDiv w:val="1"/>
      <w:marLeft w:val="0"/>
      <w:marRight w:val="0"/>
      <w:marTop w:val="0"/>
      <w:marBottom w:val="0"/>
      <w:divBdr>
        <w:top w:val="none" w:sz="0" w:space="0" w:color="auto"/>
        <w:left w:val="none" w:sz="0" w:space="0" w:color="auto"/>
        <w:bottom w:val="none" w:sz="0" w:space="0" w:color="auto"/>
        <w:right w:val="none" w:sz="0" w:space="0" w:color="auto"/>
      </w:divBdr>
    </w:div>
    <w:div w:id="733242456">
      <w:bodyDiv w:val="1"/>
      <w:marLeft w:val="0"/>
      <w:marRight w:val="0"/>
      <w:marTop w:val="0"/>
      <w:marBottom w:val="0"/>
      <w:divBdr>
        <w:top w:val="none" w:sz="0" w:space="0" w:color="auto"/>
        <w:left w:val="none" w:sz="0" w:space="0" w:color="auto"/>
        <w:bottom w:val="none" w:sz="0" w:space="0" w:color="auto"/>
        <w:right w:val="none" w:sz="0" w:space="0" w:color="auto"/>
      </w:divBdr>
    </w:div>
    <w:div w:id="747768284">
      <w:bodyDiv w:val="1"/>
      <w:marLeft w:val="0"/>
      <w:marRight w:val="0"/>
      <w:marTop w:val="0"/>
      <w:marBottom w:val="0"/>
      <w:divBdr>
        <w:top w:val="none" w:sz="0" w:space="0" w:color="auto"/>
        <w:left w:val="none" w:sz="0" w:space="0" w:color="auto"/>
        <w:bottom w:val="none" w:sz="0" w:space="0" w:color="auto"/>
        <w:right w:val="none" w:sz="0" w:space="0" w:color="auto"/>
      </w:divBdr>
      <w:divsChild>
        <w:div w:id="1035084807">
          <w:marLeft w:val="1440"/>
          <w:marRight w:val="0"/>
          <w:marTop w:val="0"/>
          <w:marBottom w:val="0"/>
          <w:divBdr>
            <w:top w:val="none" w:sz="0" w:space="0" w:color="auto"/>
            <w:left w:val="none" w:sz="0" w:space="0" w:color="auto"/>
            <w:bottom w:val="none" w:sz="0" w:space="0" w:color="auto"/>
            <w:right w:val="none" w:sz="0" w:space="0" w:color="auto"/>
          </w:divBdr>
        </w:div>
        <w:div w:id="1023090789">
          <w:marLeft w:val="2074"/>
          <w:marRight w:val="0"/>
          <w:marTop w:val="0"/>
          <w:marBottom w:val="0"/>
          <w:divBdr>
            <w:top w:val="none" w:sz="0" w:space="0" w:color="auto"/>
            <w:left w:val="none" w:sz="0" w:space="0" w:color="auto"/>
            <w:bottom w:val="none" w:sz="0" w:space="0" w:color="auto"/>
            <w:right w:val="none" w:sz="0" w:space="0" w:color="auto"/>
          </w:divBdr>
        </w:div>
        <w:div w:id="1538850866">
          <w:marLeft w:val="2074"/>
          <w:marRight w:val="0"/>
          <w:marTop w:val="0"/>
          <w:marBottom w:val="0"/>
          <w:divBdr>
            <w:top w:val="none" w:sz="0" w:space="0" w:color="auto"/>
            <w:left w:val="none" w:sz="0" w:space="0" w:color="auto"/>
            <w:bottom w:val="none" w:sz="0" w:space="0" w:color="auto"/>
            <w:right w:val="none" w:sz="0" w:space="0" w:color="auto"/>
          </w:divBdr>
        </w:div>
        <w:div w:id="1623727666">
          <w:marLeft w:val="2074"/>
          <w:marRight w:val="0"/>
          <w:marTop w:val="0"/>
          <w:marBottom w:val="0"/>
          <w:divBdr>
            <w:top w:val="none" w:sz="0" w:space="0" w:color="auto"/>
            <w:left w:val="none" w:sz="0" w:space="0" w:color="auto"/>
            <w:bottom w:val="none" w:sz="0" w:space="0" w:color="auto"/>
            <w:right w:val="none" w:sz="0" w:space="0" w:color="auto"/>
          </w:divBdr>
        </w:div>
        <w:div w:id="55130350">
          <w:marLeft w:val="547"/>
          <w:marRight w:val="0"/>
          <w:marTop w:val="96"/>
          <w:marBottom w:val="0"/>
          <w:divBdr>
            <w:top w:val="none" w:sz="0" w:space="0" w:color="auto"/>
            <w:left w:val="none" w:sz="0" w:space="0" w:color="auto"/>
            <w:bottom w:val="none" w:sz="0" w:space="0" w:color="auto"/>
            <w:right w:val="none" w:sz="0" w:space="0" w:color="auto"/>
          </w:divBdr>
        </w:div>
      </w:divsChild>
    </w:div>
    <w:div w:id="776365148">
      <w:bodyDiv w:val="1"/>
      <w:marLeft w:val="0"/>
      <w:marRight w:val="0"/>
      <w:marTop w:val="0"/>
      <w:marBottom w:val="0"/>
      <w:divBdr>
        <w:top w:val="none" w:sz="0" w:space="0" w:color="auto"/>
        <w:left w:val="none" w:sz="0" w:space="0" w:color="auto"/>
        <w:bottom w:val="none" w:sz="0" w:space="0" w:color="auto"/>
        <w:right w:val="none" w:sz="0" w:space="0" w:color="auto"/>
      </w:divBdr>
      <w:divsChild>
        <w:div w:id="392654125">
          <w:marLeft w:val="1166"/>
          <w:marRight w:val="0"/>
          <w:marTop w:val="0"/>
          <w:marBottom w:val="0"/>
          <w:divBdr>
            <w:top w:val="none" w:sz="0" w:space="0" w:color="auto"/>
            <w:left w:val="none" w:sz="0" w:space="0" w:color="auto"/>
            <w:bottom w:val="none" w:sz="0" w:space="0" w:color="auto"/>
            <w:right w:val="none" w:sz="0" w:space="0" w:color="auto"/>
          </w:divBdr>
        </w:div>
        <w:div w:id="783891008">
          <w:marLeft w:val="1800"/>
          <w:marRight w:val="0"/>
          <w:marTop w:val="0"/>
          <w:marBottom w:val="0"/>
          <w:divBdr>
            <w:top w:val="none" w:sz="0" w:space="0" w:color="auto"/>
            <w:left w:val="none" w:sz="0" w:space="0" w:color="auto"/>
            <w:bottom w:val="none" w:sz="0" w:space="0" w:color="auto"/>
            <w:right w:val="none" w:sz="0" w:space="0" w:color="auto"/>
          </w:divBdr>
        </w:div>
        <w:div w:id="1042248762">
          <w:marLeft w:val="1800"/>
          <w:marRight w:val="0"/>
          <w:marTop w:val="0"/>
          <w:marBottom w:val="0"/>
          <w:divBdr>
            <w:top w:val="none" w:sz="0" w:space="0" w:color="auto"/>
            <w:left w:val="none" w:sz="0" w:space="0" w:color="auto"/>
            <w:bottom w:val="none" w:sz="0" w:space="0" w:color="auto"/>
            <w:right w:val="none" w:sz="0" w:space="0" w:color="auto"/>
          </w:divBdr>
        </w:div>
        <w:div w:id="1707170093">
          <w:marLeft w:val="1800"/>
          <w:marRight w:val="0"/>
          <w:marTop w:val="0"/>
          <w:marBottom w:val="0"/>
          <w:divBdr>
            <w:top w:val="none" w:sz="0" w:space="0" w:color="auto"/>
            <w:left w:val="none" w:sz="0" w:space="0" w:color="auto"/>
            <w:bottom w:val="none" w:sz="0" w:space="0" w:color="auto"/>
            <w:right w:val="none" w:sz="0" w:space="0" w:color="auto"/>
          </w:divBdr>
        </w:div>
        <w:div w:id="520705188">
          <w:marLeft w:val="1800"/>
          <w:marRight w:val="0"/>
          <w:marTop w:val="0"/>
          <w:marBottom w:val="0"/>
          <w:divBdr>
            <w:top w:val="none" w:sz="0" w:space="0" w:color="auto"/>
            <w:left w:val="none" w:sz="0" w:space="0" w:color="auto"/>
            <w:bottom w:val="none" w:sz="0" w:space="0" w:color="auto"/>
            <w:right w:val="none" w:sz="0" w:space="0" w:color="auto"/>
          </w:divBdr>
        </w:div>
        <w:div w:id="1575966005">
          <w:marLeft w:val="3240"/>
          <w:marRight w:val="0"/>
          <w:marTop w:val="0"/>
          <w:marBottom w:val="0"/>
          <w:divBdr>
            <w:top w:val="none" w:sz="0" w:space="0" w:color="auto"/>
            <w:left w:val="none" w:sz="0" w:space="0" w:color="auto"/>
            <w:bottom w:val="none" w:sz="0" w:space="0" w:color="auto"/>
            <w:right w:val="none" w:sz="0" w:space="0" w:color="auto"/>
          </w:divBdr>
        </w:div>
        <w:div w:id="1724480020">
          <w:marLeft w:val="3240"/>
          <w:marRight w:val="0"/>
          <w:marTop w:val="0"/>
          <w:marBottom w:val="0"/>
          <w:divBdr>
            <w:top w:val="none" w:sz="0" w:space="0" w:color="auto"/>
            <w:left w:val="none" w:sz="0" w:space="0" w:color="auto"/>
            <w:bottom w:val="none" w:sz="0" w:space="0" w:color="auto"/>
            <w:right w:val="none" w:sz="0" w:space="0" w:color="auto"/>
          </w:divBdr>
        </w:div>
        <w:div w:id="860631962">
          <w:marLeft w:val="3240"/>
          <w:marRight w:val="0"/>
          <w:marTop w:val="0"/>
          <w:marBottom w:val="0"/>
          <w:divBdr>
            <w:top w:val="none" w:sz="0" w:space="0" w:color="auto"/>
            <w:left w:val="none" w:sz="0" w:space="0" w:color="auto"/>
            <w:bottom w:val="none" w:sz="0" w:space="0" w:color="auto"/>
            <w:right w:val="none" w:sz="0" w:space="0" w:color="auto"/>
          </w:divBdr>
        </w:div>
        <w:div w:id="1509100613">
          <w:marLeft w:val="3240"/>
          <w:marRight w:val="0"/>
          <w:marTop w:val="0"/>
          <w:marBottom w:val="0"/>
          <w:divBdr>
            <w:top w:val="none" w:sz="0" w:space="0" w:color="auto"/>
            <w:left w:val="none" w:sz="0" w:space="0" w:color="auto"/>
            <w:bottom w:val="none" w:sz="0" w:space="0" w:color="auto"/>
            <w:right w:val="none" w:sz="0" w:space="0" w:color="auto"/>
          </w:divBdr>
        </w:div>
      </w:divsChild>
    </w:div>
    <w:div w:id="783576573">
      <w:bodyDiv w:val="1"/>
      <w:marLeft w:val="0"/>
      <w:marRight w:val="0"/>
      <w:marTop w:val="0"/>
      <w:marBottom w:val="0"/>
      <w:divBdr>
        <w:top w:val="none" w:sz="0" w:space="0" w:color="auto"/>
        <w:left w:val="none" w:sz="0" w:space="0" w:color="auto"/>
        <w:bottom w:val="none" w:sz="0" w:space="0" w:color="auto"/>
        <w:right w:val="none" w:sz="0" w:space="0" w:color="auto"/>
      </w:divBdr>
    </w:div>
    <w:div w:id="793333778">
      <w:bodyDiv w:val="1"/>
      <w:marLeft w:val="0"/>
      <w:marRight w:val="0"/>
      <w:marTop w:val="0"/>
      <w:marBottom w:val="0"/>
      <w:divBdr>
        <w:top w:val="none" w:sz="0" w:space="0" w:color="auto"/>
        <w:left w:val="none" w:sz="0" w:space="0" w:color="auto"/>
        <w:bottom w:val="none" w:sz="0" w:space="0" w:color="auto"/>
        <w:right w:val="none" w:sz="0" w:space="0" w:color="auto"/>
      </w:divBdr>
    </w:div>
    <w:div w:id="883129895">
      <w:bodyDiv w:val="1"/>
      <w:marLeft w:val="0"/>
      <w:marRight w:val="0"/>
      <w:marTop w:val="0"/>
      <w:marBottom w:val="0"/>
      <w:divBdr>
        <w:top w:val="none" w:sz="0" w:space="0" w:color="auto"/>
        <w:left w:val="none" w:sz="0" w:space="0" w:color="auto"/>
        <w:bottom w:val="none" w:sz="0" w:space="0" w:color="auto"/>
        <w:right w:val="none" w:sz="0" w:space="0" w:color="auto"/>
      </w:divBdr>
    </w:div>
    <w:div w:id="908266514">
      <w:bodyDiv w:val="1"/>
      <w:marLeft w:val="0"/>
      <w:marRight w:val="0"/>
      <w:marTop w:val="0"/>
      <w:marBottom w:val="0"/>
      <w:divBdr>
        <w:top w:val="none" w:sz="0" w:space="0" w:color="auto"/>
        <w:left w:val="none" w:sz="0" w:space="0" w:color="auto"/>
        <w:bottom w:val="none" w:sz="0" w:space="0" w:color="auto"/>
        <w:right w:val="none" w:sz="0" w:space="0" w:color="auto"/>
      </w:divBdr>
      <w:divsChild>
        <w:div w:id="73749032">
          <w:marLeft w:val="1800"/>
          <w:marRight w:val="0"/>
          <w:marTop w:val="0"/>
          <w:marBottom w:val="0"/>
          <w:divBdr>
            <w:top w:val="none" w:sz="0" w:space="0" w:color="auto"/>
            <w:left w:val="none" w:sz="0" w:space="0" w:color="auto"/>
            <w:bottom w:val="none" w:sz="0" w:space="0" w:color="auto"/>
            <w:right w:val="none" w:sz="0" w:space="0" w:color="auto"/>
          </w:divBdr>
        </w:div>
        <w:div w:id="609969883">
          <w:marLeft w:val="547"/>
          <w:marRight w:val="0"/>
          <w:marTop w:val="96"/>
          <w:marBottom w:val="0"/>
          <w:divBdr>
            <w:top w:val="none" w:sz="0" w:space="0" w:color="auto"/>
            <w:left w:val="none" w:sz="0" w:space="0" w:color="auto"/>
            <w:bottom w:val="none" w:sz="0" w:space="0" w:color="auto"/>
            <w:right w:val="none" w:sz="0" w:space="0" w:color="auto"/>
          </w:divBdr>
        </w:div>
        <w:div w:id="1338576058">
          <w:marLeft w:val="547"/>
          <w:marRight w:val="0"/>
          <w:marTop w:val="96"/>
          <w:marBottom w:val="0"/>
          <w:divBdr>
            <w:top w:val="none" w:sz="0" w:space="0" w:color="auto"/>
            <w:left w:val="none" w:sz="0" w:space="0" w:color="auto"/>
            <w:bottom w:val="none" w:sz="0" w:space="0" w:color="auto"/>
            <w:right w:val="none" w:sz="0" w:space="0" w:color="auto"/>
          </w:divBdr>
        </w:div>
        <w:div w:id="340470618">
          <w:marLeft w:val="547"/>
          <w:marRight w:val="0"/>
          <w:marTop w:val="96"/>
          <w:marBottom w:val="0"/>
          <w:divBdr>
            <w:top w:val="none" w:sz="0" w:space="0" w:color="auto"/>
            <w:left w:val="none" w:sz="0" w:space="0" w:color="auto"/>
            <w:bottom w:val="none" w:sz="0" w:space="0" w:color="auto"/>
            <w:right w:val="none" w:sz="0" w:space="0" w:color="auto"/>
          </w:divBdr>
        </w:div>
      </w:divsChild>
    </w:div>
    <w:div w:id="912353636">
      <w:bodyDiv w:val="1"/>
      <w:marLeft w:val="0"/>
      <w:marRight w:val="0"/>
      <w:marTop w:val="0"/>
      <w:marBottom w:val="0"/>
      <w:divBdr>
        <w:top w:val="none" w:sz="0" w:space="0" w:color="auto"/>
        <w:left w:val="none" w:sz="0" w:space="0" w:color="auto"/>
        <w:bottom w:val="none" w:sz="0" w:space="0" w:color="auto"/>
        <w:right w:val="none" w:sz="0" w:space="0" w:color="auto"/>
      </w:divBdr>
    </w:div>
    <w:div w:id="915479646">
      <w:bodyDiv w:val="1"/>
      <w:marLeft w:val="0"/>
      <w:marRight w:val="0"/>
      <w:marTop w:val="0"/>
      <w:marBottom w:val="0"/>
      <w:divBdr>
        <w:top w:val="none" w:sz="0" w:space="0" w:color="auto"/>
        <w:left w:val="none" w:sz="0" w:space="0" w:color="auto"/>
        <w:bottom w:val="none" w:sz="0" w:space="0" w:color="auto"/>
        <w:right w:val="none" w:sz="0" w:space="0" w:color="auto"/>
      </w:divBdr>
      <w:divsChild>
        <w:div w:id="1948075481">
          <w:marLeft w:val="547"/>
          <w:marRight w:val="0"/>
          <w:marTop w:val="115"/>
          <w:marBottom w:val="0"/>
          <w:divBdr>
            <w:top w:val="none" w:sz="0" w:space="0" w:color="auto"/>
            <w:left w:val="none" w:sz="0" w:space="0" w:color="auto"/>
            <w:bottom w:val="none" w:sz="0" w:space="0" w:color="auto"/>
            <w:right w:val="none" w:sz="0" w:space="0" w:color="auto"/>
          </w:divBdr>
        </w:div>
        <w:div w:id="237522689">
          <w:marLeft w:val="1166"/>
          <w:marRight w:val="0"/>
          <w:marTop w:val="0"/>
          <w:marBottom w:val="0"/>
          <w:divBdr>
            <w:top w:val="none" w:sz="0" w:space="0" w:color="auto"/>
            <w:left w:val="none" w:sz="0" w:space="0" w:color="auto"/>
            <w:bottom w:val="none" w:sz="0" w:space="0" w:color="auto"/>
            <w:right w:val="none" w:sz="0" w:space="0" w:color="auto"/>
          </w:divBdr>
        </w:div>
        <w:div w:id="1423259907">
          <w:marLeft w:val="1166"/>
          <w:marRight w:val="0"/>
          <w:marTop w:val="0"/>
          <w:marBottom w:val="0"/>
          <w:divBdr>
            <w:top w:val="none" w:sz="0" w:space="0" w:color="auto"/>
            <w:left w:val="none" w:sz="0" w:space="0" w:color="auto"/>
            <w:bottom w:val="none" w:sz="0" w:space="0" w:color="auto"/>
            <w:right w:val="none" w:sz="0" w:space="0" w:color="auto"/>
          </w:divBdr>
        </w:div>
      </w:divsChild>
    </w:div>
    <w:div w:id="918834118">
      <w:bodyDiv w:val="1"/>
      <w:marLeft w:val="0"/>
      <w:marRight w:val="0"/>
      <w:marTop w:val="0"/>
      <w:marBottom w:val="0"/>
      <w:divBdr>
        <w:top w:val="none" w:sz="0" w:space="0" w:color="auto"/>
        <w:left w:val="none" w:sz="0" w:space="0" w:color="auto"/>
        <w:bottom w:val="none" w:sz="0" w:space="0" w:color="auto"/>
        <w:right w:val="none" w:sz="0" w:space="0" w:color="auto"/>
      </w:divBdr>
    </w:div>
    <w:div w:id="957638734">
      <w:bodyDiv w:val="1"/>
      <w:marLeft w:val="0"/>
      <w:marRight w:val="0"/>
      <w:marTop w:val="0"/>
      <w:marBottom w:val="0"/>
      <w:divBdr>
        <w:top w:val="none" w:sz="0" w:space="0" w:color="auto"/>
        <w:left w:val="none" w:sz="0" w:space="0" w:color="auto"/>
        <w:bottom w:val="none" w:sz="0" w:space="0" w:color="auto"/>
        <w:right w:val="none" w:sz="0" w:space="0" w:color="auto"/>
      </w:divBdr>
      <w:divsChild>
        <w:div w:id="1055005357">
          <w:marLeft w:val="547"/>
          <w:marRight w:val="0"/>
          <w:marTop w:val="0"/>
          <w:marBottom w:val="0"/>
          <w:divBdr>
            <w:top w:val="none" w:sz="0" w:space="0" w:color="auto"/>
            <w:left w:val="none" w:sz="0" w:space="0" w:color="auto"/>
            <w:bottom w:val="none" w:sz="0" w:space="0" w:color="auto"/>
            <w:right w:val="none" w:sz="0" w:space="0" w:color="auto"/>
          </w:divBdr>
        </w:div>
        <w:div w:id="1281492317">
          <w:marLeft w:val="547"/>
          <w:marRight w:val="0"/>
          <w:marTop w:val="0"/>
          <w:marBottom w:val="0"/>
          <w:divBdr>
            <w:top w:val="none" w:sz="0" w:space="0" w:color="auto"/>
            <w:left w:val="none" w:sz="0" w:space="0" w:color="auto"/>
            <w:bottom w:val="none" w:sz="0" w:space="0" w:color="auto"/>
            <w:right w:val="none" w:sz="0" w:space="0" w:color="auto"/>
          </w:divBdr>
        </w:div>
      </w:divsChild>
    </w:div>
    <w:div w:id="970986544">
      <w:bodyDiv w:val="1"/>
      <w:marLeft w:val="0"/>
      <w:marRight w:val="0"/>
      <w:marTop w:val="0"/>
      <w:marBottom w:val="0"/>
      <w:divBdr>
        <w:top w:val="none" w:sz="0" w:space="0" w:color="auto"/>
        <w:left w:val="none" w:sz="0" w:space="0" w:color="auto"/>
        <w:bottom w:val="none" w:sz="0" w:space="0" w:color="auto"/>
        <w:right w:val="none" w:sz="0" w:space="0" w:color="auto"/>
      </w:divBdr>
    </w:div>
    <w:div w:id="980696247">
      <w:bodyDiv w:val="1"/>
      <w:marLeft w:val="0"/>
      <w:marRight w:val="0"/>
      <w:marTop w:val="0"/>
      <w:marBottom w:val="0"/>
      <w:divBdr>
        <w:top w:val="none" w:sz="0" w:space="0" w:color="auto"/>
        <w:left w:val="none" w:sz="0" w:space="0" w:color="auto"/>
        <w:bottom w:val="none" w:sz="0" w:space="0" w:color="auto"/>
        <w:right w:val="none" w:sz="0" w:space="0" w:color="auto"/>
      </w:divBdr>
      <w:divsChild>
        <w:div w:id="397437572">
          <w:marLeft w:val="2074"/>
          <w:marRight w:val="0"/>
          <w:marTop w:val="0"/>
          <w:marBottom w:val="0"/>
          <w:divBdr>
            <w:top w:val="none" w:sz="0" w:space="0" w:color="auto"/>
            <w:left w:val="none" w:sz="0" w:space="0" w:color="auto"/>
            <w:bottom w:val="none" w:sz="0" w:space="0" w:color="auto"/>
            <w:right w:val="none" w:sz="0" w:space="0" w:color="auto"/>
          </w:divBdr>
        </w:div>
        <w:div w:id="2118451591">
          <w:marLeft w:val="1800"/>
          <w:marRight w:val="0"/>
          <w:marTop w:val="0"/>
          <w:marBottom w:val="0"/>
          <w:divBdr>
            <w:top w:val="none" w:sz="0" w:space="0" w:color="auto"/>
            <w:left w:val="none" w:sz="0" w:space="0" w:color="auto"/>
            <w:bottom w:val="none" w:sz="0" w:space="0" w:color="auto"/>
            <w:right w:val="none" w:sz="0" w:space="0" w:color="auto"/>
          </w:divBdr>
        </w:div>
        <w:div w:id="499543258">
          <w:marLeft w:val="2520"/>
          <w:marRight w:val="0"/>
          <w:marTop w:val="0"/>
          <w:marBottom w:val="0"/>
          <w:divBdr>
            <w:top w:val="none" w:sz="0" w:space="0" w:color="auto"/>
            <w:left w:val="none" w:sz="0" w:space="0" w:color="auto"/>
            <w:bottom w:val="none" w:sz="0" w:space="0" w:color="auto"/>
            <w:right w:val="none" w:sz="0" w:space="0" w:color="auto"/>
          </w:divBdr>
        </w:div>
        <w:div w:id="1054351681">
          <w:marLeft w:val="2520"/>
          <w:marRight w:val="0"/>
          <w:marTop w:val="0"/>
          <w:marBottom w:val="0"/>
          <w:divBdr>
            <w:top w:val="none" w:sz="0" w:space="0" w:color="auto"/>
            <w:left w:val="none" w:sz="0" w:space="0" w:color="auto"/>
            <w:bottom w:val="none" w:sz="0" w:space="0" w:color="auto"/>
            <w:right w:val="none" w:sz="0" w:space="0" w:color="auto"/>
          </w:divBdr>
        </w:div>
        <w:div w:id="711417611">
          <w:marLeft w:val="2520"/>
          <w:marRight w:val="0"/>
          <w:marTop w:val="0"/>
          <w:marBottom w:val="0"/>
          <w:divBdr>
            <w:top w:val="none" w:sz="0" w:space="0" w:color="auto"/>
            <w:left w:val="none" w:sz="0" w:space="0" w:color="auto"/>
            <w:bottom w:val="none" w:sz="0" w:space="0" w:color="auto"/>
            <w:right w:val="none" w:sz="0" w:space="0" w:color="auto"/>
          </w:divBdr>
        </w:div>
      </w:divsChild>
    </w:div>
    <w:div w:id="1026560649">
      <w:bodyDiv w:val="1"/>
      <w:marLeft w:val="0"/>
      <w:marRight w:val="0"/>
      <w:marTop w:val="0"/>
      <w:marBottom w:val="0"/>
      <w:divBdr>
        <w:top w:val="none" w:sz="0" w:space="0" w:color="auto"/>
        <w:left w:val="none" w:sz="0" w:space="0" w:color="auto"/>
        <w:bottom w:val="none" w:sz="0" w:space="0" w:color="auto"/>
        <w:right w:val="none" w:sz="0" w:space="0" w:color="auto"/>
      </w:divBdr>
      <w:divsChild>
        <w:div w:id="515079047">
          <w:marLeft w:val="1166"/>
          <w:marRight w:val="0"/>
          <w:marTop w:val="0"/>
          <w:marBottom w:val="0"/>
          <w:divBdr>
            <w:top w:val="none" w:sz="0" w:space="0" w:color="auto"/>
            <w:left w:val="none" w:sz="0" w:space="0" w:color="auto"/>
            <w:bottom w:val="none" w:sz="0" w:space="0" w:color="auto"/>
            <w:right w:val="none" w:sz="0" w:space="0" w:color="auto"/>
          </w:divBdr>
        </w:div>
        <w:div w:id="2126077886">
          <w:marLeft w:val="1800"/>
          <w:marRight w:val="0"/>
          <w:marTop w:val="0"/>
          <w:marBottom w:val="0"/>
          <w:divBdr>
            <w:top w:val="none" w:sz="0" w:space="0" w:color="auto"/>
            <w:left w:val="none" w:sz="0" w:space="0" w:color="auto"/>
            <w:bottom w:val="none" w:sz="0" w:space="0" w:color="auto"/>
            <w:right w:val="none" w:sz="0" w:space="0" w:color="auto"/>
          </w:divBdr>
        </w:div>
        <w:div w:id="501511709">
          <w:marLeft w:val="1800"/>
          <w:marRight w:val="0"/>
          <w:marTop w:val="0"/>
          <w:marBottom w:val="0"/>
          <w:divBdr>
            <w:top w:val="none" w:sz="0" w:space="0" w:color="auto"/>
            <w:left w:val="none" w:sz="0" w:space="0" w:color="auto"/>
            <w:bottom w:val="none" w:sz="0" w:space="0" w:color="auto"/>
            <w:right w:val="none" w:sz="0" w:space="0" w:color="auto"/>
          </w:divBdr>
        </w:div>
        <w:div w:id="137841304">
          <w:marLeft w:val="1800"/>
          <w:marRight w:val="0"/>
          <w:marTop w:val="0"/>
          <w:marBottom w:val="0"/>
          <w:divBdr>
            <w:top w:val="none" w:sz="0" w:space="0" w:color="auto"/>
            <w:left w:val="none" w:sz="0" w:space="0" w:color="auto"/>
            <w:bottom w:val="none" w:sz="0" w:space="0" w:color="auto"/>
            <w:right w:val="none" w:sz="0" w:space="0" w:color="auto"/>
          </w:divBdr>
        </w:div>
        <w:div w:id="2055884138">
          <w:marLeft w:val="1800"/>
          <w:marRight w:val="0"/>
          <w:marTop w:val="0"/>
          <w:marBottom w:val="0"/>
          <w:divBdr>
            <w:top w:val="none" w:sz="0" w:space="0" w:color="auto"/>
            <w:left w:val="none" w:sz="0" w:space="0" w:color="auto"/>
            <w:bottom w:val="none" w:sz="0" w:space="0" w:color="auto"/>
            <w:right w:val="none" w:sz="0" w:space="0" w:color="auto"/>
          </w:divBdr>
        </w:div>
        <w:div w:id="2057705561">
          <w:marLeft w:val="1800"/>
          <w:marRight w:val="0"/>
          <w:marTop w:val="0"/>
          <w:marBottom w:val="0"/>
          <w:divBdr>
            <w:top w:val="none" w:sz="0" w:space="0" w:color="auto"/>
            <w:left w:val="none" w:sz="0" w:space="0" w:color="auto"/>
            <w:bottom w:val="none" w:sz="0" w:space="0" w:color="auto"/>
            <w:right w:val="none" w:sz="0" w:space="0" w:color="auto"/>
          </w:divBdr>
        </w:div>
        <w:div w:id="300430309">
          <w:marLeft w:val="1800"/>
          <w:marRight w:val="0"/>
          <w:marTop w:val="0"/>
          <w:marBottom w:val="0"/>
          <w:divBdr>
            <w:top w:val="none" w:sz="0" w:space="0" w:color="auto"/>
            <w:left w:val="none" w:sz="0" w:space="0" w:color="auto"/>
            <w:bottom w:val="none" w:sz="0" w:space="0" w:color="auto"/>
            <w:right w:val="none" w:sz="0" w:space="0" w:color="auto"/>
          </w:divBdr>
        </w:div>
        <w:div w:id="667102558">
          <w:marLeft w:val="1800"/>
          <w:marRight w:val="0"/>
          <w:marTop w:val="0"/>
          <w:marBottom w:val="0"/>
          <w:divBdr>
            <w:top w:val="none" w:sz="0" w:space="0" w:color="auto"/>
            <w:left w:val="none" w:sz="0" w:space="0" w:color="auto"/>
            <w:bottom w:val="none" w:sz="0" w:space="0" w:color="auto"/>
            <w:right w:val="none" w:sz="0" w:space="0" w:color="auto"/>
          </w:divBdr>
        </w:div>
        <w:div w:id="352004197">
          <w:marLeft w:val="1166"/>
          <w:marRight w:val="0"/>
          <w:marTop w:val="0"/>
          <w:marBottom w:val="0"/>
          <w:divBdr>
            <w:top w:val="none" w:sz="0" w:space="0" w:color="auto"/>
            <w:left w:val="none" w:sz="0" w:space="0" w:color="auto"/>
            <w:bottom w:val="none" w:sz="0" w:space="0" w:color="auto"/>
            <w:right w:val="none" w:sz="0" w:space="0" w:color="auto"/>
          </w:divBdr>
        </w:div>
        <w:div w:id="130293803">
          <w:marLeft w:val="1800"/>
          <w:marRight w:val="0"/>
          <w:marTop w:val="0"/>
          <w:marBottom w:val="0"/>
          <w:divBdr>
            <w:top w:val="none" w:sz="0" w:space="0" w:color="auto"/>
            <w:left w:val="none" w:sz="0" w:space="0" w:color="auto"/>
            <w:bottom w:val="none" w:sz="0" w:space="0" w:color="auto"/>
            <w:right w:val="none" w:sz="0" w:space="0" w:color="auto"/>
          </w:divBdr>
        </w:div>
        <w:div w:id="1624462477">
          <w:marLeft w:val="1800"/>
          <w:marRight w:val="0"/>
          <w:marTop w:val="0"/>
          <w:marBottom w:val="0"/>
          <w:divBdr>
            <w:top w:val="none" w:sz="0" w:space="0" w:color="auto"/>
            <w:left w:val="none" w:sz="0" w:space="0" w:color="auto"/>
            <w:bottom w:val="none" w:sz="0" w:space="0" w:color="auto"/>
            <w:right w:val="none" w:sz="0" w:space="0" w:color="auto"/>
          </w:divBdr>
        </w:div>
      </w:divsChild>
    </w:div>
    <w:div w:id="1080062519">
      <w:bodyDiv w:val="1"/>
      <w:marLeft w:val="0"/>
      <w:marRight w:val="0"/>
      <w:marTop w:val="0"/>
      <w:marBottom w:val="0"/>
      <w:divBdr>
        <w:top w:val="none" w:sz="0" w:space="0" w:color="auto"/>
        <w:left w:val="none" w:sz="0" w:space="0" w:color="auto"/>
        <w:bottom w:val="none" w:sz="0" w:space="0" w:color="auto"/>
        <w:right w:val="none" w:sz="0" w:space="0" w:color="auto"/>
      </w:divBdr>
      <w:divsChild>
        <w:div w:id="507332556">
          <w:marLeft w:val="547"/>
          <w:marRight w:val="0"/>
          <w:marTop w:val="115"/>
          <w:marBottom w:val="0"/>
          <w:divBdr>
            <w:top w:val="none" w:sz="0" w:space="0" w:color="auto"/>
            <w:left w:val="none" w:sz="0" w:space="0" w:color="auto"/>
            <w:bottom w:val="none" w:sz="0" w:space="0" w:color="auto"/>
            <w:right w:val="none" w:sz="0" w:space="0" w:color="auto"/>
          </w:divBdr>
        </w:div>
        <w:div w:id="719282354">
          <w:marLeft w:val="1166"/>
          <w:marRight w:val="0"/>
          <w:marTop w:val="0"/>
          <w:marBottom w:val="0"/>
          <w:divBdr>
            <w:top w:val="none" w:sz="0" w:space="0" w:color="auto"/>
            <w:left w:val="none" w:sz="0" w:space="0" w:color="auto"/>
            <w:bottom w:val="none" w:sz="0" w:space="0" w:color="auto"/>
            <w:right w:val="none" w:sz="0" w:space="0" w:color="auto"/>
          </w:divBdr>
        </w:div>
        <w:div w:id="2029485651">
          <w:marLeft w:val="1166"/>
          <w:marRight w:val="0"/>
          <w:marTop w:val="0"/>
          <w:marBottom w:val="0"/>
          <w:divBdr>
            <w:top w:val="none" w:sz="0" w:space="0" w:color="auto"/>
            <w:left w:val="none" w:sz="0" w:space="0" w:color="auto"/>
            <w:bottom w:val="none" w:sz="0" w:space="0" w:color="auto"/>
            <w:right w:val="none" w:sz="0" w:space="0" w:color="auto"/>
          </w:divBdr>
        </w:div>
        <w:div w:id="2124765182">
          <w:marLeft w:val="1166"/>
          <w:marRight w:val="0"/>
          <w:marTop w:val="0"/>
          <w:marBottom w:val="0"/>
          <w:divBdr>
            <w:top w:val="none" w:sz="0" w:space="0" w:color="auto"/>
            <w:left w:val="none" w:sz="0" w:space="0" w:color="auto"/>
            <w:bottom w:val="none" w:sz="0" w:space="0" w:color="auto"/>
            <w:right w:val="none" w:sz="0" w:space="0" w:color="auto"/>
          </w:divBdr>
        </w:div>
      </w:divsChild>
    </w:div>
    <w:div w:id="1088186305">
      <w:bodyDiv w:val="1"/>
      <w:marLeft w:val="0"/>
      <w:marRight w:val="0"/>
      <w:marTop w:val="0"/>
      <w:marBottom w:val="0"/>
      <w:divBdr>
        <w:top w:val="none" w:sz="0" w:space="0" w:color="auto"/>
        <w:left w:val="none" w:sz="0" w:space="0" w:color="auto"/>
        <w:bottom w:val="none" w:sz="0" w:space="0" w:color="auto"/>
        <w:right w:val="none" w:sz="0" w:space="0" w:color="auto"/>
      </w:divBdr>
    </w:div>
    <w:div w:id="1148667062">
      <w:bodyDiv w:val="1"/>
      <w:marLeft w:val="0"/>
      <w:marRight w:val="0"/>
      <w:marTop w:val="0"/>
      <w:marBottom w:val="0"/>
      <w:divBdr>
        <w:top w:val="none" w:sz="0" w:space="0" w:color="auto"/>
        <w:left w:val="none" w:sz="0" w:space="0" w:color="auto"/>
        <w:bottom w:val="none" w:sz="0" w:space="0" w:color="auto"/>
        <w:right w:val="none" w:sz="0" w:space="0" w:color="auto"/>
      </w:divBdr>
      <w:divsChild>
        <w:div w:id="842666851">
          <w:marLeft w:val="1800"/>
          <w:marRight w:val="0"/>
          <w:marTop w:val="0"/>
          <w:marBottom w:val="0"/>
          <w:divBdr>
            <w:top w:val="none" w:sz="0" w:space="0" w:color="auto"/>
            <w:left w:val="none" w:sz="0" w:space="0" w:color="auto"/>
            <w:bottom w:val="none" w:sz="0" w:space="0" w:color="auto"/>
            <w:right w:val="none" w:sz="0" w:space="0" w:color="auto"/>
          </w:divBdr>
        </w:div>
        <w:div w:id="332949474">
          <w:marLeft w:val="547"/>
          <w:marRight w:val="0"/>
          <w:marTop w:val="96"/>
          <w:marBottom w:val="0"/>
          <w:divBdr>
            <w:top w:val="none" w:sz="0" w:space="0" w:color="auto"/>
            <w:left w:val="none" w:sz="0" w:space="0" w:color="auto"/>
            <w:bottom w:val="none" w:sz="0" w:space="0" w:color="auto"/>
            <w:right w:val="none" w:sz="0" w:space="0" w:color="auto"/>
          </w:divBdr>
        </w:div>
        <w:div w:id="1949852934">
          <w:marLeft w:val="547"/>
          <w:marRight w:val="0"/>
          <w:marTop w:val="96"/>
          <w:marBottom w:val="0"/>
          <w:divBdr>
            <w:top w:val="none" w:sz="0" w:space="0" w:color="auto"/>
            <w:left w:val="none" w:sz="0" w:space="0" w:color="auto"/>
            <w:bottom w:val="none" w:sz="0" w:space="0" w:color="auto"/>
            <w:right w:val="none" w:sz="0" w:space="0" w:color="auto"/>
          </w:divBdr>
        </w:div>
      </w:divsChild>
    </w:div>
    <w:div w:id="1178810883">
      <w:bodyDiv w:val="1"/>
      <w:marLeft w:val="0"/>
      <w:marRight w:val="0"/>
      <w:marTop w:val="0"/>
      <w:marBottom w:val="0"/>
      <w:divBdr>
        <w:top w:val="none" w:sz="0" w:space="0" w:color="auto"/>
        <w:left w:val="none" w:sz="0" w:space="0" w:color="auto"/>
        <w:bottom w:val="none" w:sz="0" w:space="0" w:color="auto"/>
        <w:right w:val="none" w:sz="0" w:space="0" w:color="auto"/>
      </w:divBdr>
      <w:divsChild>
        <w:div w:id="619386789">
          <w:marLeft w:val="1800"/>
          <w:marRight w:val="0"/>
          <w:marTop w:val="0"/>
          <w:marBottom w:val="0"/>
          <w:divBdr>
            <w:top w:val="none" w:sz="0" w:space="0" w:color="auto"/>
            <w:left w:val="none" w:sz="0" w:space="0" w:color="auto"/>
            <w:bottom w:val="none" w:sz="0" w:space="0" w:color="auto"/>
            <w:right w:val="none" w:sz="0" w:space="0" w:color="auto"/>
          </w:divBdr>
        </w:div>
        <w:div w:id="12348663">
          <w:marLeft w:val="547"/>
          <w:marRight w:val="0"/>
          <w:marTop w:val="96"/>
          <w:marBottom w:val="0"/>
          <w:divBdr>
            <w:top w:val="none" w:sz="0" w:space="0" w:color="auto"/>
            <w:left w:val="none" w:sz="0" w:space="0" w:color="auto"/>
            <w:bottom w:val="none" w:sz="0" w:space="0" w:color="auto"/>
            <w:right w:val="none" w:sz="0" w:space="0" w:color="auto"/>
          </w:divBdr>
        </w:div>
        <w:div w:id="1105537487">
          <w:marLeft w:val="547"/>
          <w:marRight w:val="0"/>
          <w:marTop w:val="96"/>
          <w:marBottom w:val="0"/>
          <w:divBdr>
            <w:top w:val="none" w:sz="0" w:space="0" w:color="auto"/>
            <w:left w:val="none" w:sz="0" w:space="0" w:color="auto"/>
            <w:bottom w:val="none" w:sz="0" w:space="0" w:color="auto"/>
            <w:right w:val="none" w:sz="0" w:space="0" w:color="auto"/>
          </w:divBdr>
        </w:div>
        <w:div w:id="333460165">
          <w:marLeft w:val="547"/>
          <w:marRight w:val="0"/>
          <w:marTop w:val="96"/>
          <w:marBottom w:val="0"/>
          <w:divBdr>
            <w:top w:val="none" w:sz="0" w:space="0" w:color="auto"/>
            <w:left w:val="none" w:sz="0" w:space="0" w:color="auto"/>
            <w:bottom w:val="none" w:sz="0" w:space="0" w:color="auto"/>
            <w:right w:val="none" w:sz="0" w:space="0" w:color="auto"/>
          </w:divBdr>
        </w:div>
        <w:div w:id="370811208">
          <w:marLeft w:val="1800"/>
          <w:marRight w:val="0"/>
          <w:marTop w:val="0"/>
          <w:marBottom w:val="0"/>
          <w:divBdr>
            <w:top w:val="none" w:sz="0" w:space="0" w:color="auto"/>
            <w:left w:val="none" w:sz="0" w:space="0" w:color="auto"/>
            <w:bottom w:val="none" w:sz="0" w:space="0" w:color="auto"/>
            <w:right w:val="none" w:sz="0" w:space="0" w:color="auto"/>
          </w:divBdr>
        </w:div>
      </w:divsChild>
    </w:div>
    <w:div w:id="1218707861">
      <w:bodyDiv w:val="1"/>
      <w:marLeft w:val="0"/>
      <w:marRight w:val="0"/>
      <w:marTop w:val="0"/>
      <w:marBottom w:val="0"/>
      <w:divBdr>
        <w:top w:val="none" w:sz="0" w:space="0" w:color="auto"/>
        <w:left w:val="none" w:sz="0" w:space="0" w:color="auto"/>
        <w:bottom w:val="none" w:sz="0" w:space="0" w:color="auto"/>
        <w:right w:val="none" w:sz="0" w:space="0" w:color="auto"/>
      </w:divBdr>
      <w:divsChild>
        <w:div w:id="2061510084">
          <w:marLeft w:val="547"/>
          <w:marRight w:val="0"/>
          <w:marTop w:val="96"/>
          <w:marBottom w:val="0"/>
          <w:divBdr>
            <w:top w:val="none" w:sz="0" w:space="0" w:color="auto"/>
            <w:left w:val="none" w:sz="0" w:space="0" w:color="auto"/>
            <w:bottom w:val="none" w:sz="0" w:space="0" w:color="auto"/>
            <w:right w:val="none" w:sz="0" w:space="0" w:color="auto"/>
          </w:divBdr>
        </w:div>
        <w:div w:id="1926300694">
          <w:marLeft w:val="547"/>
          <w:marRight w:val="0"/>
          <w:marTop w:val="96"/>
          <w:marBottom w:val="0"/>
          <w:divBdr>
            <w:top w:val="none" w:sz="0" w:space="0" w:color="auto"/>
            <w:left w:val="none" w:sz="0" w:space="0" w:color="auto"/>
            <w:bottom w:val="none" w:sz="0" w:space="0" w:color="auto"/>
            <w:right w:val="none" w:sz="0" w:space="0" w:color="auto"/>
          </w:divBdr>
        </w:div>
        <w:div w:id="1672828192">
          <w:marLeft w:val="547"/>
          <w:marRight w:val="0"/>
          <w:marTop w:val="96"/>
          <w:marBottom w:val="0"/>
          <w:divBdr>
            <w:top w:val="none" w:sz="0" w:space="0" w:color="auto"/>
            <w:left w:val="none" w:sz="0" w:space="0" w:color="auto"/>
            <w:bottom w:val="none" w:sz="0" w:space="0" w:color="auto"/>
            <w:right w:val="none" w:sz="0" w:space="0" w:color="auto"/>
          </w:divBdr>
        </w:div>
      </w:divsChild>
    </w:div>
    <w:div w:id="1316835049">
      <w:bodyDiv w:val="1"/>
      <w:marLeft w:val="0"/>
      <w:marRight w:val="0"/>
      <w:marTop w:val="0"/>
      <w:marBottom w:val="0"/>
      <w:divBdr>
        <w:top w:val="none" w:sz="0" w:space="0" w:color="auto"/>
        <w:left w:val="none" w:sz="0" w:space="0" w:color="auto"/>
        <w:bottom w:val="none" w:sz="0" w:space="0" w:color="auto"/>
        <w:right w:val="none" w:sz="0" w:space="0" w:color="auto"/>
      </w:divBdr>
      <w:divsChild>
        <w:div w:id="1733196624">
          <w:marLeft w:val="1166"/>
          <w:marRight w:val="0"/>
          <w:marTop w:val="0"/>
          <w:marBottom w:val="0"/>
          <w:divBdr>
            <w:top w:val="none" w:sz="0" w:space="0" w:color="auto"/>
            <w:left w:val="none" w:sz="0" w:space="0" w:color="auto"/>
            <w:bottom w:val="none" w:sz="0" w:space="0" w:color="auto"/>
            <w:right w:val="none" w:sz="0" w:space="0" w:color="auto"/>
          </w:divBdr>
        </w:div>
        <w:div w:id="718549527">
          <w:marLeft w:val="1166"/>
          <w:marRight w:val="0"/>
          <w:marTop w:val="0"/>
          <w:marBottom w:val="0"/>
          <w:divBdr>
            <w:top w:val="none" w:sz="0" w:space="0" w:color="auto"/>
            <w:left w:val="none" w:sz="0" w:space="0" w:color="auto"/>
            <w:bottom w:val="none" w:sz="0" w:space="0" w:color="auto"/>
            <w:right w:val="none" w:sz="0" w:space="0" w:color="auto"/>
          </w:divBdr>
        </w:div>
        <w:div w:id="1556576992">
          <w:marLeft w:val="1166"/>
          <w:marRight w:val="0"/>
          <w:marTop w:val="0"/>
          <w:marBottom w:val="0"/>
          <w:divBdr>
            <w:top w:val="none" w:sz="0" w:space="0" w:color="auto"/>
            <w:left w:val="none" w:sz="0" w:space="0" w:color="auto"/>
            <w:bottom w:val="none" w:sz="0" w:space="0" w:color="auto"/>
            <w:right w:val="none" w:sz="0" w:space="0" w:color="auto"/>
          </w:divBdr>
        </w:div>
        <w:div w:id="103429094">
          <w:marLeft w:val="1166"/>
          <w:marRight w:val="0"/>
          <w:marTop w:val="0"/>
          <w:marBottom w:val="0"/>
          <w:divBdr>
            <w:top w:val="none" w:sz="0" w:space="0" w:color="auto"/>
            <w:left w:val="none" w:sz="0" w:space="0" w:color="auto"/>
            <w:bottom w:val="none" w:sz="0" w:space="0" w:color="auto"/>
            <w:right w:val="none" w:sz="0" w:space="0" w:color="auto"/>
          </w:divBdr>
        </w:div>
        <w:div w:id="150100488">
          <w:marLeft w:val="1800"/>
          <w:marRight w:val="0"/>
          <w:marTop w:val="0"/>
          <w:marBottom w:val="0"/>
          <w:divBdr>
            <w:top w:val="none" w:sz="0" w:space="0" w:color="auto"/>
            <w:left w:val="none" w:sz="0" w:space="0" w:color="auto"/>
            <w:bottom w:val="none" w:sz="0" w:space="0" w:color="auto"/>
            <w:right w:val="none" w:sz="0" w:space="0" w:color="auto"/>
          </w:divBdr>
        </w:div>
        <w:div w:id="1557737851">
          <w:marLeft w:val="1800"/>
          <w:marRight w:val="0"/>
          <w:marTop w:val="0"/>
          <w:marBottom w:val="0"/>
          <w:divBdr>
            <w:top w:val="none" w:sz="0" w:space="0" w:color="auto"/>
            <w:left w:val="none" w:sz="0" w:space="0" w:color="auto"/>
            <w:bottom w:val="none" w:sz="0" w:space="0" w:color="auto"/>
            <w:right w:val="none" w:sz="0" w:space="0" w:color="auto"/>
          </w:divBdr>
        </w:div>
        <w:div w:id="346257545">
          <w:marLeft w:val="1800"/>
          <w:marRight w:val="0"/>
          <w:marTop w:val="0"/>
          <w:marBottom w:val="0"/>
          <w:divBdr>
            <w:top w:val="none" w:sz="0" w:space="0" w:color="auto"/>
            <w:left w:val="none" w:sz="0" w:space="0" w:color="auto"/>
            <w:bottom w:val="none" w:sz="0" w:space="0" w:color="auto"/>
            <w:right w:val="none" w:sz="0" w:space="0" w:color="auto"/>
          </w:divBdr>
        </w:div>
      </w:divsChild>
    </w:div>
    <w:div w:id="1380781510">
      <w:bodyDiv w:val="1"/>
      <w:marLeft w:val="0"/>
      <w:marRight w:val="0"/>
      <w:marTop w:val="0"/>
      <w:marBottom w:val="0"/>
      <w:divBdr>
        <w:top w:val="none" w:sz="0" w:space="0" w:color="auto"/>
        <w:left w:val="none" w:sz="0" w:space="0" w:color="auto"/>
        <w:bottom w:val="none" w:sz="0" w:space="0" w:color="auto"/>
        <w:right w:val="none" w:sz="0" w:space="0" w:color="auto"/>
      </w:divBdr>
      <w:divsChild>
        <w:div w:id="586503961">
          <w:marLeft w:val="547"/>
          <w:marRight w:val="0"/>
          <w:marTop w:val="115"/>
          <w:marBottom w:val="0"/>
          <w:divBdr>
            <w:top w:val="none" w:sz="0" w:space="0" w:color="auto"/>
            <w:left w:val="none" w:sz="0" w:space="0" w:color="auto"/>
            <w:bottom w:val="none" w:sz="0" w:space="0" w:color="auto"/>
            <w:right w:val="none" w:sz="0" w:space="0" w:color="auto"/>
          </w:divBdr>
        </w:div>
        <w:div w:id="863598438">
          <w:marLeft w:val="1166"/>
          <w:marRight w:val="0"/>
          <w:marTop w:val="0"/>
          <w:marBottom w:val="0"/>
          <w:divBdr>
            <w:top w:val="none" w:sz="0" w:space="0" w:color="auto"/>
            <w:left w:val="none" w:sz="0" w:space="0" w:color="auto"/>
            <w:bottom w:val="none" w:sz="0" w:space="0" w:color="auto"/>
            <w:right w:val="none" w:sz="0" w:space="0" w:color="auto"/>
          </w:divBdr>
        </w:div>
        <w:div w:id="1634749875">
          <w:marLeft w:val="1166"/>
          <w:marRight w:val="0"/>
          <w:marTop w:val="0"/>
          <w:marBottom w:val="0"/>
          <w:divBdr>
            <w:top w:val="none" w:sz="0" w:space="0" w:color="auto"/>
            <w:left w:val="none" w:sz="0" w:space="0" w:color="auto"/>
            <w:bottom w:val="none" w:sz="0" w:space="0" w:color="auto"/>
            <w:right w:val="none" w:sz="0" w:space="0" w:color="auto"/>
          </w:divBdr>
        </w:div>
        <w:div w:id="1101219359">
          <w:marLeft w:val="1166"/>
          <w:marRight w:val="0"/>
          <w:marTop w:val="0"/>
          <w:marBottom w:val="0"/>
          <w:divBdr>
            <w:top w:val="none" w:sz="0" w:space="0" w:color="auto"/>
            <w:left w:val="none" w:sz="0" w:space="0" w:color="auto"/>
            <w:bottom w:val="none" w:sz="0" w:space="0" w:color="auto"/>
            <w:right w:val="none" w:sz="0" w:space="0" w:color="auto"/>
          </w:divBdr>
        </w:div>
        <w:div w:id="317270422">
          <w:marLeft w:val="547"/>
          <w:marRight w:val="0"/>
          <w:marTop w:val="115"/>
          <w:marBottom w:val="0"/>
          <w:divBdr>
            <w:top w:val="none" w:sz="0" w:space="0" w:color="auto"/>
            <w:left w:val="none" w:sz="0" w:space="0" w:color="auto"/>
            <w:bottom w:val="none" w:sz="0" w:space="0" w:color="auto"/>
            <w:right w:val="none" w:sz="0" w:space="0" w:color="auto"/>
          </w:divBdr>
        </w:div>
        <w:div w:id="1970476804">
          <w:marLeft w:val="1166"/>
          <w:marRight w:val="0"/>
          <w:marTop w:val="0"/>
          <w:marBottom w:val="0"/>
          <w:divBdr>
            <w:top w:val="none" w:sz="0" w:space="0" w:color="auto"/>
            <w:left w:val="none" w:sz="0" w:space="0" w:color="auto"/>
            <w:bottom w:val="none" w:sz="0" w:space="0" w:color="auto"/>
            <w:right w:val="none" w:sz="0" w:space="0" w:color="auto"/>
          </w:divBdr>
        </w:div>
        <w:div w:id="1830169231">
          <w:marLeft w:val="1166"/>
          <w:marRight w:val="0"/>
          <w:marTop w:val="0"/>
          <w:marBottom w:val="0"/>
          <w:divBdr>
            <w:top w:val="none" w:sz="0" w:space="0" w:color="auto"/>
            <w:left w:val="none" w:sz="0" w:space="0" w:color="auto"/>
            <w:bottom w:val="none" w:sz="0" w:space="0" w:color="auto"/>
            <w:right w:val="none" w:sz="0" w:space="0" w:color="auto"/>
          </w:divBdr>
        </w:div>
      </w:divsChild>
    </w:div>
    <w:div w:id="1451242241">
      <w:bodyDiv w:val="1"/>
      <w:marLeft w:val="0"/>
      <w:marRight w:val="0"/>
      <w:marTop w:val="0"/>
      <w:marBottom w:val="0"/>
      <w:divBdr>
        <w:top w:val="none" w:sz="0" w:space="0" w:color="auto"/>
        <w:left w:val="none" w:sz="0" w:space="0" w:color="auto"/>
        <w:bottom w:val="none" w:sz="0" w:space="0" w:color="auto"/>
        <w:right w:val="none" w:sz="0" w:space="0" w:color="auto"/>
      </w:divBdr>
      <w:divsChild>
        <w:div w:id="184945813">
          <w:marLeft w:val="1166"/>
          <w:marRight w:val="0"/>
          <w:marTop w:val="0"/>
          <w:marBottom w:val="0"/>
          <w:divBdr>
            <w:top w:val="none" w:sz="0" w:space="0" w:color="auto"/>
            <w:left w:val="none" w:sz="0" w:space="0" w:color="auto"/>
            <w:bottom w:val="none" w:sz="0" w:space="0" w:color="auto"/>
            <w:right w:val="none" w:sz="0" w:space="0" w:color="auto"/>
          </w:divBdr>
        </w:div>
        <w:div w:id="2062947722">
          <w:marLeft w:val="1166"/>
          <w:marRight w:val="0"/>
          <w:marTop w:val="0"/>
          <w:marBottom w:val="0"/>
          <w:divBdr>
            <w:top w:val="none" w:sz="0" w:space="0" w:color="auto"/>
            <w:left w:val="none" w:sz="0" w:space="0" w:color="auto"/>
            <w:bottom w:val="none" w:sz="0" w:space="0" w:color="auto"/>
            <w:right w:val="none" w:sz="0" w:space="0" w:color="auto"/>
          </w:divBdr>
        </w:div>
      </w:divsChild>
    </w:div>
    <w:div w:id="1468745470">
      <w:bodyDiv w:val="1"/>
      <w:marLeft w:val="0"/>
      <w:marRight w:val="0"/>
      <w:marTop w:val="0"/>
      <w:marBottom w:val="0"/>
      <w:divBdr>
        <w:top w:val="none" w:sz="0" w:space="0" w:color="auto"/>
        <w:left w:val="none" w:sz="0" w:space="0" w:color="auto"/>
        <w:bottom w:val="none" w:sz="0" w:space="0" w:color="auto"/>
        <w:right w:val="none" w:sz="0" w:space="0" w:color="auto"/>
      </w:divBdr>
      <w:divsChild>
        <w:div w:id="752091164">
          <w:marLeft w:val="835"/>
          <w:marRight w:val="0"/>
          <w:marTop w:val="0"/>
          <w:marBottom w:val="0"/>
          <w:divBdr>
            <w:top w:val="none" w:sz="0" w:space="0" w:color="auto"/>
            <w:left w:val="none" w:sz="0" w:space="0" w:color="auto"/>
            <w:bottom w:val="none" w:sz="0" w:space="0" w:color="auto"/>
            <w:right w:val="none" w:sz="0" w:space="0" w:color="auto"/>
          </w:divBdr>
        </w:div>
        <w:div w:id="1507330183">
          <w:marLeft w:val="835"/>
          <w:marRight w:val="0"/>
          <w:marTop w:val="0"/>
          <w:marBottom w:val="0"/>
          <w:divBdr>
            <w:top w:val="none" w:sz="0" w:space="0" w:color="auto"/>
            <w:left w:val="none" w:sz="0" w:space="0" w:color="auto"/>
            <w:bottom w:val="none" w:sz="0" w:space="0" w:color="auto"/>
            <w:right w:val="none" w:sz="0" w:space="0" w:color="auto"/>
          </w:divBdr>
        </w:div>
        <w:div w:id="1605769633">
          <w:marLeft w:val="835"/>
          <w:marRight w:val="0"/>
          <w:marTop w:val="0"/>
          <w:marBottom w:val="0"/>
          <w:divBdr>
            <w:top w:val="none" w:sz="0" w:space="0" w:color="auto"/>
            <w:left w:val="none" w:sz="0" w:space="0" w:color="auto"/>
            <w:bottom w:val="none" w:sz="0" w:space="0" w:color="auto"/>
            <w:right w:val="none" w:sz="0" w:space="0" w:color="auto"/>
          </w:divBdr>
        </w:div>
      </w:divsChild>
    </w:div>
    <w:div w:id="1476028239">
      <w:bodyDiv w:val="1"/>
      <w:marLeft w:val="0"/>
      <w:marRight w:val="0"/>
      <w:marTop w:val="0"/>
      <w:marBottom w:val="0"/>
      <w:divBdr>
        <w:top w:val="none" w:sz="0" w:space="0" w:color="auto"/>
        <w:left w:val="none" w:sz="0" w:space="0" w:color="auto"/>
        <w:bottom w:val="none" w:sz="0" w:space="0" w:color="auto"/>
        <w:right w:val="none" w:sz="0" w:space="0" w:color="auto"/>
      </w:divBdr>
    </w:div>
    <w:div w:id="1483234070">
      <w:bodyDiv w:val="1"/>
      <w:marLeft w:val="0"/>
      <w:marRight w:val="0"/>
      <w:marTop w:val="0"/>
      <w:marBottom w:val="0"/>
      <w:divBdr>
        <w:top w:val="none" w:sz="0" w:space="0" w:color="auto"/>
        <w:left w:val="none" w:sz="0" w:space="0" w:color="auto"/>
        <w:bottom w:val="none" w:sz="0" w:space="0" w:color="auto"/>
        <w:right w:val="none" w:sz="0" w:space="0" w:color="auto"/>
      </w:divBdr>
      <w:divsChild>
        <w:div w:id="1384673664">
          <w:marLeft w:val="720"/>
          <w:marRight w:val="0"/>
          <w:marTop w:val="96"/>
          <w:marBottom w:val="0"/>
          <w:divBdr>
            <w:top w:val="none" w:sz="0" w:space="0" w:color="auto"/>
            <w:left w:val="none" w:sz="0" w:space="0" w:color="auto"/>
            <w:bottom w:val="none" w:sz="0" w:space="0" w:color="auto"/>
            <w:right w:val="none" w:sz="0" w:space="0" w:color="auto"/>
          </w:divBdr>
        </w:div>
        <w:div w:id="588271812">
          <w:marLeft w:val="1166"/>
          <w:marRight w:val="0"/>
          <w:marTop w:val="0"/>
          <w:marBottom w:val="0"/>
          <w:divBdr>
            <w:top w:val="none" w:sz="0" w:space="0" w:color="auto"/>
            <w:left w:val="none" w:sz="0" w:space="0" w:color="auto"/>
            <w:bottom w:val="none" w:sz="0" w:space="0" w:color="auto"/>
            <w:right w:val="none" w:sz="0" w:space="0" w:color="auto"/>
          </w:divBdr>
        </w:div>
        <w:div w:id="811946720">
          <w:marLeft w:val="1166"/>
          <w:marRight w:val="0"/>
          <w:marTop w:val="0"/>
          <w:marBottom w:val="0"/>
          <w:divBdr>
            <w:top w:val="none" w:sz="0" w:space="0" w:color="auto"/>
            <w:left w:val="none" w:sz="0" w:space="0" w:color="auto"/>
            <w:bottom w:val="none" w:sz="0" w:space="0" w:color="auto"/>
            <w:right w:val="none" w:sz="0" w:space="0" w:color="auto"/>
          </w:divBdr>
        </w:div>
        <w:div w:id="2028746238">
          <w:marLeft w:val="1166"/>
          <w:marRight w:val="0"/>
          <w:marTop w:val="0"/>
          <w:marBottom w:val="0"/>
          <w:divBdr>
            <w:top w:val="none" w:sz="0" w:space="0" w:color="auto"/>
            <w:left w:val="none" w:sz="0" w:space="0" w:color="auto"/>
            <w:bottom w:val="none" w:sz="0" w:space="0" w:color="auto"/>
            <w:right w:val="none" w:sz="0" w:space="0" w:color="auto"/>
          </w:divBdr>
        </w:div>
        <w:div w:id="479539965">
          <w:marLeft w:val="1166"/>
          <w:marRight w:val="0"/>
          <w:marTop w:val="0"/>
          <w:marBottom w:val="0"/>
          <w:divBdr>
            <w:top w:val="none" w:sz="0" w:space="0" w:color="auto"/>
            <w:left w:val="none" w:sz="0" w:space="0" w:color="auto"/>
            <w:bottom w:val="none" w:sz="0" w:space="0" w:color="auto"/>
            <w:right w:val="none" w:sz="0" w:space="0" w:color="auto"/>
          </w:divBdr>
        </w:div>
        <w:div w:id="1569531967">
          <w:marLeft w:val="720"/>
          <w:marRight w:val="0"/>
          <w:marTop w:val="96"/>
          <w:marBottom w:val="0"/>
          <w:divBdr>
            <w:top w:val="none" w:sz="0" w:space="0" w:color="auto"/>
            <w:left w:val="none" w:sz="0" w:space="0" w:color="auto"/>
            <w:bottom w:val="none" w:sz="0" w:space="0" w:color="auto"/>
            <w:right w:val="none" w:sz="0" w:space="0" w:color="auto"/>
          </w:divBdr>
        </w:div>
        <w:div w:id="939873624">
          <w:marLeft w:val="1166"/>
          <w:marRight w:val="0"/>
          <w:marTop w:val="0"/>
          <w:marBottom w:val="0"/>
          <w:divBdr>
            <w:top w:val="none" w:sz="0" w:space="0" w:color="auto"/>
            <w:left w:val="none" w:sz="0" w:space="0" w:color="auto"/>
            <w:bottom w:val="none" w:sz="0" w:space="0" w:color="auto"/>
            <w:right w:val="none" w:sz="0" w:space="0" w:color="auto"/>
          </w:divBdr>
        </w:div>
        <w:div w:id="1293905643">
          <w:marLeft w:val="1166"/>
          <w:marRight w:val="0"/>
          <w:marTop w:val="0"/>
          <w:marBottom w:val="0"/>
          <w:divBdr>
            <w:top w:val="none" w:sz="0" w:space="0" w:color="auto"/>
            <w:left w:val="none" w:sz="0" w:space="0" w:color="auto"/>
            <w:bottom w:val="none" w:sz="0" w:space="0" w:color="auto"/>
            <w:right w:val="none" w:sz="0" w:space="0" w:color="auto"/>
          </w:divBdr>
        </w:div>
        <w:div w:id="14117175">
          <w:marLeft w:val="1166"/>
          <w:marRight w:val="0"/>
          <w:marTop w:val="0"/>
          <w:marBottom w:val="0"/>
          <w:divBdr>
            <w:top w:val="none" w:sz="0" w:space="0" w:color="auto"/>
            <w:left w:val="none" w:sz="0" w:space="0" w:color="auto"/>
            <w:bottom w:val="none" w:sz="0" w:space="0" w:color="auto"/>
            <w:right w:val="none" w:sz="0" w:space="0" w:color="auto"/>
          </w:divBdr>
        </w:div>
        <w:div w:id="1504129705">
          <w:marLeft w:val="1166"/>
          <w:marRight w:val="0"/>
          <w:marTop w:val="0"/>
          <w:marBottom w:val="0"/>
          <w:divBdr>
            <w:top w:val="none" w:sz="0" w:space="0" w:color="auto"/>
            <w:left w:val="none" w:sz="0" w:space="0" w:color="auto"/>
            <w:bottom w:val="none" w:sz="0" w:space="0" w:color="auto"/>
            <w:right w:val="none" w:sz="0" w:space="0" w:color="auto"/>
          </w:divBdr>
        </w:div>
        <w:div w:id="665985002">
          <w:marLeft w:val="1166"/>
          <w:marRight w:val="0"/>
          <w:marTop w:val="0"/>
          <w:marBottom w:val="0"/>
          <w:divBdr>
            <w:top w:val="none" w:sz="0" w:space="0" w:color="auto"/>
            <w:left w:val="none" w:sz="0" w:space="0" w:color="auto"/>
            <w:bottom w:val="none" w:sz="0" w:space="0" w:color="auto"/>
            <w:right w:val="none" w:sz="0" w:space="0" w:color="auto"/>
          </w:divBdr>
        </w:div>
      </w:divsChild>
    </w:div>
    <w:div w:id="1484472471">
      <w:bodyDiv w:val="1"/>
      <w:marLeft w:val="0"/>
      <w:marRight w:val="0"/>
      <w:marTop w:val="0"/>
      <w:marBottom w:val="0"/>
      <w:divBdr>
        <w:top w:val="none" w:sz="0" w:space="0" w:color="auto"/>
        <w:left w:val="none" w:sz="0" w:space="0" w:color="auto"/>
        <w:bottom w:val="none" w:sz="0" w:space="0" w:color="auto"/>
        <w:right w:val="none" w:sz="0" w:space="0" w:color="auto"/>
      </w:divBdr>
      <w:divsChild>
        <w:div w:id="1051268672">
          <w:marLeft w:val="1166"/>
          <w:marRight w:val="0"/>
          <w:marTop w:val="0"/>
          <w:marBottom w:val="0"/>
          <w:divBdr>
            <w:top w:val="none" w:sz="0" w:space="0" w:color="auto"/>
            <w:left w:val="none" w:sz="0" w:space="0" w:color="auto"/>
            <w:bottom w:val="none" w:sz="0" w:space="0" w:color="auto"/>
            <w:right w:val="none" w:sz="0" w:space="0" w:color="auto"/>
          </w:divBdr>
        </w:div>
        <w:div w:id="114103887">
          <w:marLeft w:val="1166"/>
          <w:marRight w:val="0"/>
          <w:marTop w:val="0"/>
          <w:marBottom w:val="0"/>
          <w:divBdr>
            <w:top w:val="none" w:sz="0" w:space="0" w:color="auto"/>
            <w:left w:val="none" w:sz="0" w:space="0" w:color="auto"/>
            <w:bottom w:val="none" w:sz="0" w:space="0" w:color="auto"/>
            <w:right w:val="none" w:sz="0" w:space="0" w:color="auto"/>
          </w:divBdr>
        </w:div>
      </w:divsChild>
    </w:div>
    <w:div w:id="1497771428">
      <w:bodyDiv w:val="1"/>
      <w:marLeft w:val="0"/>
      <w:marRight w:val="0"/>
      <w:marTop w:val="0"/>
      <w:marBottom w:val="0"/>
      <w:divBdr>
        <w:top w:val="none" w:sz="0" w:space="0" w:color="auto"/>
        <w:left w:val="none" w:sz="0" w:space="0" w:color="auto"/>
        <w:bottom w:val="none" w:sz="0" w:space="0" w:color="auto"/>
        <w:right w:val="none" w:sz="0" w:space="0" w:color="auto"/>
      </w:divBdr>
    </w:div>
    <w:div w:id="1519392075">
      <w:bodyDiv w:val="1"/>
      <w:marLeft w:val="0"/>
      <w:marRight w:val="0"/>
      <w:marTop w:val="0"/>
      <w:marBottom w:val="0"/>
      <w:divBdr>
        <w:top w:val="none" w:sz="0" w:space="0" w:color="auto"/>
        <w:left w:val="none" w:sz="0" w:space="0" w:color="auto"/>
        <w:bottom w:val="none" w:sz="0" w:space="0" w:color="auto"/>
        <w:right w:val="none" w:sz="0" w:space="0" w:color="auto"/>
      </w:divBdr>
    </w:div>
    <w:div w:id="1522625316">
      <w:bodyDiv w:val="1"/>
      <w:marLeft w:val="0"/>
      <w:marRight w:val="0"/>
      <w:marTop w:val="0"/>
      <w:marBottom w:val="0"/>
      <w:divBdr>
        <w:top w:val="none" w:sz="0" w:space="0" w:color="auto"/>
        <w:left w:val="none" w:sz="0" w:space="0" w:color="auto"/>
        <w:bottom w:val="none" w:sz="0" w:space="0" w:color="auto"/>
        <w:right w:val="none" w:sz="0" w:space="0" w:color="auto"/>
      </w:divBdr>
      <w:divsChild>
        <w:div w:id="947614989">
          <w:marLeft w:val="1166"/>
          <w:marRight w:val="0"/>
          <w:marTop w:val="0"/>
          <w:marBottom w:val="0"/>
          <w:divBdr>
            <w:top w:val="none" w:sz="0" w:space="0" w:color="auto"/>
            <w:left w:val="none" w:sz="0" w:space="0" w:color="auto"/>
            <w:bottom w:val="none" w:sz="0" w:space="0" w:color="auto"/>
            <w:right w:val="none" w:sz="0" w:space="0" w:color="auto"/>
          </w:divBdr>
        </w:div>
        <w:div w:id="289359204">
          <w:marLeft w:val="1166"/>
          <w:marRight w:val="0"/>
          <w:marTop w:val="0"/>
          <w:marBottom w:val="0"/>
          <w:divBdr>
            <w:top w:val="none" w:sz="0" w:space="0" w:color="auto"/>
            <w:left w:val="none" w:sz="0" w:space="0" w:color="auto"/>
            <w:bottom w:val="none" w:sz="0" w:space="0" w:color="auto"/>
            <w:right w:val="none" w:sz="0" w:space="0" w:color="auto"/>
          </w:divBdr>
        </w:div>
        <w:div w:id="1603490603">
          <w:marLeft w:val="1166"/>
          <w:marRight w:val="0"/>
          <w:marTop w:val="0"/>
          <w:marBottom w:val="0"/>
          <w:divBdr>
            <w:top w:val="none" w:sz="0" w:space="0" w:color="auto"/>
            <w:left w:val="none" w:sz="0" w:space="0" w:color="auto"/>
            <w:bottom w:val="none" w:sz="0" w:space="0" w:color="auto"/>
            <w:right w:val="none" w:sz="0" w:space="0" w:color="auto"/>
          </w:divBdr>
        </w:div>
        <w:div w:id="1389649946">
          <w:marLeft w:val="1166"/>
          <w:marRight w:val="0"/>
          <w:marTop w:val="0"/>
          <w:marBottom w:val="0"/>
          <w:divBdr>
            <w:top w:val="none" w:sz="0" w:space="0" w:color="auto"/>
            <w:left w:val="none" w:sz="0" w:space="0" w:color="auto"/>
            <w:bottom w:val="none" w:sz="0" w:space="0" w:color="auto"/>
            <w:right w:val="none" w:sz="0" w:space="0" w:color="auto"/>
          </w:divBdr>
        </w:div>
      </w:divsChild>
    </w:div>
    <w:div w:id="1534683278">
      <w:bodyDiv w:val="1"/>
      <w:marLeft w:val="0"/>
      <w:marRight w:val="0"/>
      <w:marTop w:val="0"/>
      <w:marBottom w:val="0"/>
      <w:divBdr>
        <w:top w:val="none" w:sz="0" w:space="0" w:color="auto"/>
        <w:left w:val="none" w:sz="0" w:space="0" w:color="auto"/>
        <w:bottom w:val="none" w:sz="0" w:space="0" w:color="auto"/>
        <w:right w:val="none" w:sz="0" w:space="0" w:color="auto"/>
      </w:divBdr>
    </w:div>
    <w:div w:id="1608078889">
      <w:bodyDiv w:val="1"/>
      <w:marLeft w:val="0"/>
      <w:marRight w:val="0"/>
      <w:marTop w:val="0"/>
      <w:marBottom w:val="0"/>
      <w:divBdr>
        <w:top w:val="none" w:sz="0" w:space="0" w:color="auto"/>
        <w:left w:val="none" w:sz="0" w:space="0" w:color="auto"/>
        <w:bottom w:val="none" w:sz="0" w:space="0" w:color="auto"/>
        <w:right w:val="none" w:sz="0" w:space="0" w:color="auto"/>
      </w:divBdr>
    </w:div>
    <w:div w:id="1608384608">
      <w:bodyDiv w:val="1"/>
      <w:marLeft w:val="0"/>
      <w:marRight w:val="0"/>
      <w:marTop w:val="0"/>
      <w:marBottom w:val="0"/>
      <w:divBdr>
        <w:top w:val="none" w:sz="0" w:space="0" w:color="auto"/>
        <w:left w:val="none" w:sz="0" w:space="0" w:color="auto"/>
        <w:bottom w:val="none" w:sz="0" w:space="0" w:color="auto"/>
        <w:right w:val="none" w:sz="0" w:space="0" w:color="auto"/>
      </w:divBdr>
    </w:div>
    <w:div w:id="1627350518">
      <w:bodyDiv w:val="1"/>
      <w:marLeft w:val="0"/>
      <w:marRight w:val="0"/>
      <w:marTop w:val="0"/>
      <w:marBottom w:val="0"/>
      <w:divBdr>
        <w:top w:val="none" w:sz="0" w:space="0" w:color="auto"/>
        <w:left w:val="none" w:sz="0" w:space="0" w:color="auto"/>
        <w:bottom w:val="none" w:sz="0" w:space="0" w:color="auto"/>
        <w:right w:val="none" w:sz="0" w:space="0" w:color="auto"/>
      </w:divBdr>
    </w:div>
    <w:div w:id="1632705494">
      <w:bodyDiv w:val="1"/>
      <w:marLeft w:val="0"/>
      <w:marRight w:val="0"/>
      <w:marTop w:val="0"/>
      <w:marBottom w:val="0"/>
      <w:divBdr>
        <w:top w:val="none" w:sz="0" w:space="0" w:color="auto"/>
        <w:left w:val="none" w:sz="0" w:space="0" w:color="auto"/>
        <w:bottom w:val="none" w:sz="0" w:space="0" w:color="auto"/>
        <w:right w:val="none" w:sz="0" w:space="0" w:color="auto"/>
      </w:divBdr>
    </w:div>
    <w:div w:id="1651321672">
      <w:bodyDiv w:val="1"/>
      <w:marLeft w:val="0"/>
      <w:marRight w:val="0"/>
      <w:marTop w:val="0"/>
      <w:marBottom w:val="0"/>
      <w:divBdr>
        <w:top w:val="none" w:sz="0" w:space="0" w:color="auto"/>
        <w:left w:val="none" w:sz="0" w:space="0" w:color="auto"/>
        <w:bottom w:val="none" w:sz="0" w:space="0" w:color="auto"/>
        <w:right w:val="none" w:sz="0" w:space="0" w:color="auto"/>
      </w:divBdr>
    </w:div>
    <w:div w:id="1694379124">
      <w:bodyDiv w:val="1"/>
      <w:marLeft w:val="0"/>
      <w:marRight w:val="0"/>
      <w:marTop w:val="0"/>
      <w:marBottom w:val="0"/>
      <w:divBdr>
        <w:top w:val="none" w:sz="0" w:space="0" w:color="auto"/>
        <w:left w:val="none" w:sz="0" w:space="0" w:color="auto"/>
        <w:bottom w:val="none" w:sz="0" w:space="0" w:color="auto"/>
        <w:right w:val="none" w:sz="0" w:space="0" w:color="auto"/>
      </w:divBdr>
      <w:divsChild>
        <w:div w:id="702171145">
          <w:marLeft w:val="1166"/>
          <w:marRight w:val="0"/>
          <w:marTop w:val="0"/>
          <w:marBottom w:val="0"/>
          <w:divBdr>
            <w:top w:val="none" w:sz="0" w:space="0" w:color="auto"/>
            <w:left w:val="none" w:sz="0" w:space="0" w:color="auto"/>
            <w:bottom w:val="none" w:sz="0" w:space="0" w:color="auto"/>
            <w:right w:val="none" w:sz="0" w:space="0" w:color="auto"/>
          </w:divBdr>
        </w:div>
        <w:div w:id="155271382">
          <w:marLeft w:val="1800"/>
          <w:marRight w:val="0"/>
          <w:marTop w:val="0"/>
          <w:marBottom w:val="0"/>
          <w:divBdr>
            <w:top w:val="none" w:sz="0" w:space="0" w:color="auto"/>
            <w:left w:val="none" w:sz="0" w:space="0" w:color="auto"/>
            <w:bottom w:val="none" w:sz="0" w:space="0" w:color="auto"/>
            <w:right w:val="none" w:sz="0" w:space="0" w:color="auto"/>
          </w:divBdr>
        </w:div>
        <w:div w:id="587537748">
          <w:marLeft w:val="1800"/>
          <w:marRight w:val="0"/>
          <w:marTop w:val="0"/>
          <w:marBottom w:val="0"/>
          <w:divBdr>
            <w:top w:val="none" w:sz="0" w:space="0" w:color="auto"/>
            <w:left w:val="none" w:sz="0" w:space="0" w:color="auto"/>
            <w:bottom w:val="none" w:sz="0" w:space="0" w:color="auto"/>
            <w:right w:val="none" w:sz="0" w:space="0" w:color="auto"/>
          </w:divBdr>
        </w:div>
        <w:div w:id="1255242860">
          <w:marLeft w:val="1800"/>
          <w:marRight w:val="0"/>
          <w:marTop w:val="0"/>
          <w:marBottom w:val="0"/>
          <w:divBdr>
            <w:top w:val="none" w:sz="0" w:space="0" w:color="auto"/>
            <w:left w:val="none" w:sz="0" w:space="0" w:color="auto"/>
            <w:bottom w:val="none" w:sz="0" w:space="0" w:color="auto"/>
            <w:right w:val="none" w:sz="0" w:space="0" w:color="auto"/>
          </w:divBdr>
        </w:div>
        <w:div w:id="248081245">
          <w:marLeft w:val="1800"/>
          <w:marRight w:val="0"/>
          <w:marTop w:val="0"/>
          <w:marBottom w:val="0"/>
          <w:divBdr>
            <w:top w:val="none" w:sz="0" w:space="0" w:color="auto"/>
            <w:left w:val="none" w:sz="0" w:space="0" w:color="auto"/>
            <w:bottom w:val="none" w:sz="0" w:space="0" w:color="auto"/>
            <w:right w:val="none" w:sz="0" w:space="0" w:color="auto"/>
          </w:divBdr>
        </w:div>
      </w:divsChild>
    </w:div>
    <w:div w:id="1763797203">
      <w:bodyDiv w:val="1"/>
      <w:marLeft w:val="0"/>
      <w:marRight w:val="0"/>
      <w:marTop w:val="0"/>
      <w:marBottom w:val="0"/>
      <w:divBdr>
        <w:top w:val="none" w:sz="0" w:space="0" w:color="auto"/>
        <w:left w:val="none" w:sz="0" w:space="0" w:color="auto"/>
        <w:bottom w:val="none" w:sz="0" w:space="0" w:color="auto"/>
        <w:right w:val="none" w:sz="0" w:space="0" w:color="auto"/>
      </w:divBdr>
      <w:divsChild>
        <w:div w:id="1552377462">
          <w:marLeft w:val="547"/>
          <w:marRight w:val="0"/>
          <w:marTop w:val="96"/>
          <w:marBottom w:val="0"/>
          <w:divBdr>
            <w:top w:val="none" w:sz="0" w:space="0" w:color="auto"/>
            <w:left w:val="none" w:sz="0" w:space="0" w:color="auto"/>
            <w:bottom w:val="none" w:sz="0" w:space="0" w:color="auto"/>
            <w:right w:val="none" w:sz="0" w:space="0" w:color="auto"/>
          </w:divBdr>
        </w:div>
        <w:div w:id="1922568547">
          <w:marLeft w:val="547"/>
          <w:marRight w:val="0"/>
          <w:marTop w:val="96"/>
          <w:marBottom w:val="0"/>
          <w:divBdr>
            <w:top w:val="none" w:sz="0" w:space="0" w:color="auto"/>
            <w:left w:val="none" w:sz="0" w:space="0" w:color="auto"/>
            <w:bottom w:val="none" w:sz="0" w:space="0" w:color="auto"/>
            <w:right w:val="none" w:sz="0" w:space="0" w:color="auto"/>
          </w:divBdr>
        </w:div>
        <w:div w:id="1443768145">
          <w:marLeft w:val="547"/>
          <w:marRight w:val="0"/>
          <w:marTop w:val="96"/>
          <w:marBottom w:val="0"/>
          <w:divBdr>
            <w:top w:val="none" w:sz="0" w:space="0" w:color="auto"/>
            <w:left w:val="none" w:sz="0" w:space="0" w:color="auto"/>
            <w:bottom w:val="none" w:sz="0" w:space="0" w:color="auto"/>
            <w:right w:val="none" w:sz="0" w:space="0" w:color="auto"/>
          </w:divBdr>
        </w:div>
      </w:divsChild>
    </w:div>
    <w:div w:id="1767533043">
      <w:bodyDiv w:val="1"/>
      <w:marLeft w:val="0"/>
      <w:marRight w:val="0"/>
      <w:marTop w:val="0"/>
      <w:marBottom w:val="0"/>
      <w:divBdr>
        <w:top w:val="none" w:sz="0" w:space="0" w:color="auto"/>
        <w:left w:val="none" w:sz="0" w:space="0" w:color="auto"/>
        <w:bottom w:val="none" w:sz="0" w:space="0" w:color="auto"/>
        <w:right w:val="none" w:sz="0" w:space="0" w:color="auto"/>
      </w:divBdr>
      <w:divsChild>
        <w:div w:id="1016228901">
          <w:marLeft w:val="1440"/>
          <w:marRight w:val="0"/>
          <w:marTop w:val="0"/>
          <w:marBottom w:val="0"/>
          <w:divBdr>
            <w:top w:val="none" w:sz="0" w:space="0" w:color="auto"/>
            <w:left w:val="none" w:sz="0" w:space="0" w:color="auto"/>
            <w:bottom w:val="none" w:sz="0" w:space="0" w:color="auto"/>
            <w:right w:val="none" w:sz="0" w:space="0" w:color="auto"/>
          </w:divBdr>
        </w:div>
        <w:div w:id="453401994">
          <w:marLeft w:val="1800"/>
          <w:marRight w:val="0"/>
          <w:marTop w:val="0"/>
          <w:marBottom w:val="0"/>
          <w:divBdr>
            <w:top w:val="none" w:sz="0" w:space="0" w:color="auto"/>
            <w:left w:val="none" w:sz="0" w:space="0" w:color="auto"/>
            <w:bottom w:val="none" w:sz="0" w:space="0" w:color="auto"/>
            <w:right w:val="none" w:sz="0" w:space="0" w:color="auto"/>
          </w:divBdr>
        </w:div>
        <w:div w:id="236791397">
          <w:marLeft w:val="1800"/>
          <w:marRight w:val="0"/>
          <w:marTop w:val="0"/>
          <w:marBottom w:val="0"/>
          <w:divBdr>
            <w:top w:val="none" w:sz="0" w:space="0" w:color="auto"/>
            <w:left w:val="none" w:sz="0" w:space="0" w:color="auto"/>
            <w:bottom w:val="none" w:sz="0" w:space="0" w:color="auto"/>
            <w:right w:val="none" w:sz="0" w:space="0" w:color="auto"/>
          </w:divBdr>
        </w:div>
        <w:div w:id="1080754352">
          <w:marLeft w:val="1800"/>
          <w:marRight w:val="0"/>
          <w:marTop w:val="0"/>
          <w:marBottom w:val="0"/>
          <w:divBdr>
            <w:top w:val="none" w:sz="0" w:space="0" w:color="auto"/>
            <w:left w:val="none" w:sz="0" w:space="0" w:color="auto"/>
            <w:bottom w:val="none" w:sz="0" w:space="0" w:color="auto"/>
            <w:right w:val="none" w:sz="0" w:space="0" w:color="auto"/>
          </w:divBdr>
        </w:div>
        <w:div w:id="987321109">
          <w:marLeft w:val="1800"/>
          <w:marRight w:val="0"/>
          <w:marTop w:val="0"/>
          <w:marBottom w:val="0"/>
          <w:divBdr>
            <w:top w:val="none" w:sz="0" w:space="0" w:color="auto"/>
            <w:left w:val="none" w:sz="0" w:space="0" w:color="auto"/>
            <w:bottom w:val="none" w:sz="0" w:space="0" w:color="auto"/>
            <w:right w:val="none" w:sz="0" w:space="0" w:color="auto"/>
          </w:divBdr>
        </w:div>
      </w:divsChild>
    </w:div>
    <w:div w:id="1779636853">
      <w:bodyDiv w:val="1"/>
      <w:marLeft w:val="0"/>
      <w:marRight w:val="0"/>
      <w:marTop w:val="0"/>
      <w:marBottom w:val="0"/>
      <w:divBdr>
        <w:top w:val="none" w:sz="0" w:space="0" w:color="auto"/>
        <w:left w:val="none" w:sz="0" w:space="0" w:color="auto"/>
        <w:bottom w:val="none" w:sz="0" w:space="0" w:color="auto"/>
        <w:right w:val="none" w:sz="0" w:space="0" w:color="auto"/>
      </w:divBdr>
      <w:divsChild>
        <w:div w:id="366032094">
          <w:marLeft w:val="1166"/>
          <w:marRight w:val="0"/>
          <w:marTop w:val="0"/>
          <w:marBottom w:val="0"/>
          <w:divBdr>
            <w:top w:val="none" w:sz="0" w:space="0" w:color="auto"/>
            <w:left w:val="none" w:sz="0" w:space="0" w:color="auto"/>
            <w:bottom w:val="none" w:sz="0" w:space="0" w:color="auto"/>
            <w:right w:val="none" w:sz="0" w:space="0" w:color="auto"/>
          </w:divBdr>
        </w:div>
        <w:div w:id="1017997257">
          <w:marLeft w:val="1166"/>
          <w:marRight w:val="0"/>
          <w:marTop w:val="0"/>
          <w:marBottom w:val="0"/>
          <w:divBdr>
            <w:top w:val="none" w:sz="0" w:space="0" w:color="auto"/>
            <w:left w:val="none" w:sz="0" w:space="0" w:color="auto"/>
            <w:bottom w:val="none" w:sz="0" w:space="0" w:color="auto"/>
            <w:right w:val="none" w:sz="0" w:space="0" w:color="auto"/>
          </w:divBdr>
        </w:div>
        <w:div w:id="1470975281">
          <w:marLeft w:val="547"/>
          <w:marRight w:val="0"/>
          <w:marTop w:val="86"/>
          <w:marBottom w:val="0"/>
          <w:divBdr>
            <w:top w:val="none" w:sz="0" w:space="0" w:color="auto"/>
            <w:left w:val="none" w:sz="0" w:space="0" w:color="auto"/>
            <w:bottom w:val="none" w:sz="0" w:space="0" w:color="auto"/>
            <w:right w:val="none" w:sz="0" w:space="0" w:color="auto"/>
          </w:divBdr>
        </w:div>
        <w:div w:id="1483887251">
          <w:marLeft w:val="1166"/>
          <w:marRight w:val="0"/>
          <w:marTop w:val="0"/>
          <w:marBottom w:val="0"/>
          <w:divBdr>
            <w:top w:val="none" w:sz="0" w:space="0" w:color="auto"/>
            <w:left w:val="none" w:sz="0" w:space="0" w:color="auto"/>
            <w:bottom w:val="none" w:sz="0" w:space="0" w:color="auto"/>
            <w:right w:val="none" w:sz="0" w:space="0" w:color="auto"/>
          </w:divBdr>
        </w:div>
        <w:div w:id="105005137">
          <w:marLeft w:val="1166"/>
          <w:marRight w:val="0"/>
          <w:marTop w:val="0"/>
          <w:marBottom w:val="0"/>
          <w:divBdr>
            <w:top w:val="none" w:sz="0" w:space="0" w:color="auto"/>
            <w:left w:val="none" w:sz="0" w:space="0" w:color="auto"/>
            <w:bottom w:val="none" w:sz="0" w:space="0" w:color="auto"/>
            <w:right w:val="none" w:sz="0" w:space="0" w:color="auto"/>
          </w:divBdr>
        </w:div>
        <w:div w:id="2062749813">
          <w:marLeft w:val="1166"/>
          <w:marRight w:val="0"/>
          <w:marTop w:val="0"/>
          <w:marBottom w:val="0"/>
          <w:divBdr>
            <w:top w:val="none" w:sz="0" w:space="0" w:color="auto"/>
            <w:left w:val="none" w:sz="0" w:space="0" w:color="auto"/>
            <w:bottom w:val="none" w:sz="0" w:space="0" w:color="auto"/>
            <w:right w:val="none" w:sz="0" w:space="0" w:color="auto"/>
          </w:divBdr>
        </w:div>
        <w:div w:id="1553036623">
          <w:marLeft w:val="547"/>
          <w:marRight w:val="0"/>
          <w:marTop w:val="86"/>
          <w:marBottom w:val="0"/>
          <w:divBdr>
            <w:top w:val="none" w:sz="0" w:space="0" w:color="auto"/>
            <w:left w:val="none" w:sz="0" w:space="0" w:color="auto"/>
            <w:bottom w:val="none" w:sz="0" w:space="0" w:color="auto"/>
            <w:right w:val="none" w:sz="0" w:space="0" w:color="auto"/>
          </w:divBdr>
        </w:div>
        <w:div w:id="1957446211">
          <w:marLeft w:val="1166"/>
          <w:marRight w:val="0"/>
          <w:marTop w:val="0"/>
          <w:marBottom w:val="0"/>
          <w:divBdr>
            <w:top w:val="none" w:sz="0" w:space="0" w:color="auto"/>
            <w:left w:val="none" w:sz="0" w:space="0" w:color="auto"/>
            <w:bottom w:val="none" w:sz="0" w:space="0" w:color="auto"/>
            <w:right w:val="none" w:sz="0" w:space="0" w:color="auto"/>
          </w:divBdr>
        </w:div>
        <w:div w:id="1210455552">
          <w:marLeft w:val="1166"/>
          <w:marRight w:val="0"/>
          <w:marTop w:val="0"/>
          <w:marBottom w:val="0"/>
          <w:divBdr>
            <w:top w:val="none" w:sz="0" w:space="0" w:color="auto"/>
            <w:left w:val="none" w:sz="0" w:space="0" w:color="auto"/>
            <w:bottom w:val="none" w:sz="0" w:space="0" w:color="auto"/>
            <w:right w:val="none" w:sz="0" w:space="0" w:color="auto"/>
          </w:divBdr>
        </w:div>
        <w:div w:id="392774530">
          <w:marLeft w:val="1166"/>
          <w:marRight w:val="0"/>
          <w:marTop w:val="0"/>
          <w:marBottom w:val="0"/>
          <w:divBdr>
            <w:top w:val="none" w:sz="0" w:space="0" w:color="auto"/>
            <w:left w:val="none" w:sz="0" w:space="0" w:color="auto"/>
            <w:bottom w:val="none" w:sz="0" w:space="0" w:color="auto"/>
            <w:right w:val="none" w:sz="0" w:space="0" w:color="auto"/>
          </w:divBdr>
        </w:div>
        <w:div w:id="1684670497">
          <w:marLeft w:val="547"/>
          <w:marRight w:val="0"/>
          <w:marTop w:val="86"/>
          <w:marBottom w:val="0"/>
          <w:divBdr>
            <w:top w:val="none" w:sz="0" w:space="0" w:color="auto"/>
            <w:left w:val="none" w:sz="0" w:space="0" w:color="auto"/>
            <w:bottom w:val="none" w:sz="0" w:space="0" w:color="auto"/>
            <w:right w:val="none" w:sz="0" w:space="0" w:color="auto"/>
          </w:divBdr>
        </w:div>
      </w:divsChild>
    </w:div>
    <w:div w:id="1867332874">
      <w:bodyDiv w:val="1"/>
      <w:marLeft w:val="0"/>
      <w:marRight w:val="0"/>
      <w:marTop w:val="0"/>
      <w:marBottom w:val="0"/>
      <w:divBdr>
        <w:top w:val="none" w:sz="0" w:space="0" w:color="auto"/>
        <w:left w:val="none" w:sz="0" w:space="0" w:color="auto"/>
        <w:bottom w:val="none" w:sz="0" w:space="0" w:color="auto"/>
        <w:right w:val="none" w:sz="0" w:space="0" w:color="auto"/>
      </w:divBdr>
      <w:divsChild>
        <w:div w:id="123739764">
          <w:marLeft w:val="1166"/>
          <w:marRight w:val="0"/>
          <w:marTop w:val="0"/>
          <w:marBottom w:val="0"/>
          <w:divBdr>
            <w:top w:val="none" w:sz="0" w:space="0" w:color="auto"/>
            <w:left w:val="none" w:sz="0" w:space="0" w:color="auto"/>
            <w:bottom w:val="none" w:sz="0" w:space="0" w:color="auto"/>
            <w:right w:val="none" w:sz="0" w:space="0" w:color="auto"/>
          </w:divBdr>
        </w:div>
        <w:div w:id="324014491">
          <w:marLeft w:val="1800"/>
          <w:marRight w:val="0"/>
          <w:marTop w:val="0"/>
          <w:marBottom w:val="0"/>
          <w:divBdr>
            <w:top w:val="none" w:sz="0" w:space="0" w:color="auto"/>
            <w:left w:val="none" w:sz="0" w:space="0" w:color="auto"/>
            <w:bottom w:val="none" w:sz="0" w:space="0" w:color="auto"/>
            <w:right w:val="none" w:sz="0" w:space="0" w:color="auto"/>
          </w:divBdr>
        </w:div>
        <w:div w:id="754790353">
          <w:marLeft w:val="1800"/>
          <w:marRight w:val="0"/>
          <w:marTop w:val="0"/>
          <w:marBottom w:val="0"/>
          <w:divBdr>
            <w:top w:val="none" w:sz="0" w:space="0" w:color="auto"/>
            <w:left w:val="none" w:sz="0" w:space="0" w:color="auto"/>
            <w:bottom w:val="none" w:sz="0" w:space="0" w:color="auto"/>
            <w:right w:val="none" w:sz="0" w:space="0" w:color="auto"/>
          </w:divBdr>
        </w:div>
      </w:divsChild>
    </w:div>
    <w:div w:id="1906379124">
      <w:bodyDiv w:val="1"/>
      <w:marLeft w:val="0"/>
      <w:marRight w:val="0"/>
      <w:marTop w:val="0"/>
      <w:marBottom w:val="0"/>
      <w:divBdr>
        <w:top w:val="none" w:sz="0" w:space="0" w:color="auto"/>
        <w:left w:val="none" w:sz="0" w:space="0" w:color="auto"/>
        <w:bottom w:val="none" w:sz="0" w:space="0" w:color="auto"/>
        <w:right w:val="none" w:sz="0" w:space="0" w:color="auto"/>
      </w:divBdr>
      <w:divsChild>
        <w:div w:id="1832480689">
          <w:marLeft w:val="1166"/>
          <w:marRight w:val="0"/>
          <w:marTop w:val="0"/>
          <w:marBottom w:val="0"/>
          <w:divBdr>
            <w:top w:val="none" w:sz="0" w:space="0" w:color="auto"/>
            <w:left w:val="none" w:sz="0" w:space="0" w:color="auto"/>
            <w:bottom w:val="none" w:sz="0" w:space="0" w:color="auto"/>
            <w:right w:val="none" w:sz="0" w:space="0" w:color="auto"/>
          </w:divBdr>
        </w:div>
      </w:divsChild>
    </w:div>
    <w:div w:id="1906600524">
      <w:bodyDiv w:val="1"/>
      <w:marLeft w:val="0"/>
      <w:marRight w:val="0"/>
      <w:marTop w:val="0"/>
      <w:marBottom w:val="0"/>
      <w:divBdr>
        <w:top w:val="none" w:sz="0" w:space="0" w:color="auto"/>
        <w:left w:val="none" w:sz="0" w:space="0" w:color="auto"/>
        <w:bottom w:val="none" w:sz="0" w:space="0" w:color="auto"/>
        <w:right w:val="none" w:sz="0" w:space="0" w:color="auto"/>
      </w:divBdr>
      <w:divsChild>
        <w:div w:id="3170026">
          <w:marLeft w:val="1166"/>
          <w:marRight w:val="0"/>
          <w:marTop w:val="0"/>
          <w:marBottom w:val="0"/>
          <w:divBdr>
            <w:top w:val="none" w:sz="0" w:space="0" w:color="auto"/>
            <w:left w:val="none" w:sz="0" w:space="0" w:color="auto"/>
            <w:bottom w:val="none" w:sz="0" w:space="0" w:color="auto"/>
            <w:right w:val="none" w:sz="0" w:space="0" w:color="auto"/>
          </w:divBdr>
        </w:div>
        <w:div w:id="2125075836">
          <w:marLeft w:val="1166"/>
          <w:marRight w:val="0"/>
          <w:marTop w:val="0"/>
          <w:marBottom w:val="0"/>
          <w:divBdr>
            <w:top w:val="none" w:sz="0" w:space="0" w:color="auto"/>
            <w:left w:val="none" w:sz="0" w:space="0" w:color="auto"/>
            <w:bottom w:val="none" w:sz="0" w:space="0" w:color="auto"/>
            <w:right w:val="none" w:sz="0" w:space="0" w:color="auto"/>
          </w:divBdr>
        </w:div>
        <w:div w:id="1859194475">
          <w:marLeft w:val="1166"/>
          <w:marRight w:val="0"/>
          <w:marTop w:val="0"/>
          <w:marBottom w:val="0"/>
          <w:divBdr>
            <w:top w:val="none" w:sz="0" w:space="0" w:color="auto"/>
            <w:left w:val="none" w:sz="0" w:space="0" w:color="auto"/>
            <w:bottom w:val="none" w:sz="0" w:space="0" w:color="auto"/>
            <w:right w:val="none" w:sz="0" w:space="0" w:color="auto"/>
          </w:divBdr>
        </w:div>
        <w:div w:id="2132628419">
          <w:marLeft w:val="1166"/>
          <w:marRight w:val="0"/>
          <w:marTop w:val="0"/>
          <w:marBottom w:val="0"/>
          <w:divBdr>
            <w:top w:val="none" w:sz="0" w:space="0" w:color="auto"/>
            <w:left w:val="none" w:sz="0" w:space="0" w:color="auto"/>
            <w:bottom w:val="none" w:sz="0" w:space="0" w:color="auto"/>
            <w:right w:val="none" w:sz="0" w:space="0" w:color="auto"/>
          </w:divBdr>
        </w:div>
      </w:divsChild>
    </w:div>
    <w:div w:id="1988243398">
      <w:bodyDiv w:val="1"/>
      <w:marLeft w:val="0"/>
      <w:marRight w:val="0"/>
      <w:marTop w:val="0"/>
      <w:marBottom w:val="0"/>
      <w:divBdr>
        <w:top w:val="none" w:sz="0" w:space="0" w:color="auto"/>
        <w:left w:val="none" w:sz="0" w:space="0" w:color="auto"/>
        <w:bottom w:val="none" w:sz="0" w:space="0" w:color="auto"/>
        <w:right w:val="none" w:sz="0" w:space="0" w:color="auto"/>
      </w:divBdr>
      <w:divsChild>
        <w:div w:id="718169927">
          <w:marLeft w:val="547"/>
          <w:marRight w:val="0"/>
          <w:marTop w:val="96"/>
          <w:marBottom w:val="0"/>
          <w:divBdr>
            <w:top w:val="none" w:sz="0" w:space="0" w:color="auto"/>
            <w:left w:val="none" w:sz="0" w:space="0" w:color="auto"/>
            <w:bottom w:val="none" w:sz="0" w:space="0" w:color="auto"/>
            <w:right w:val="none" w:sz="0" w:space="0" w:color="auto"/>
          </w:divBdr>
        </w:div>
        <w:div w:id="2042630630">
          <w:marLeft w:val="1166"/>
          <w:marRight w:val="0"/>
          <w:marTop w:val="0"/>
          <w:marBottom w:val="0"/>
          <w:divBdr>
            <w:top w:val="none" w:sz="0" w:space="0" w:color="auto"/>
            <w:left w:val="none" w:sz="0" w:space="0" w:color="auto"/>
            <w:bottom w:val="none" w:sz="0" w:space="0" w:color="auto"/>
            <w:right w:val="none" w:sz="0" w:space="0" w:color="auto"/>
          </w:divBdr>
        </w:div>
        <w:div w:id="1755541696">
          <w:marLeft w:val="1166"/>
          <w:marRight w:val="0"/>
          <w:marTop w:val="0"/>
          <w:marBottom w:val="0"/>
          <w:divBdr>
            <w:top w:val="none" w:sz="0" w:space="0" w:color="auto"/>
            <w:left w:val="none" w:sz="0" w:space="0" w:color="auto"/>
            <w:bottom w:val="none" w:sz="0" w:space="0" w:color="auto"/>
            <w:right w:val="none" w:sz="0" w:space="0" w:color="auto"/>
          </w:divBdr>
        </w:div>
        <w:div w:id="53284912">
          <w:marLeft w:val="547"/>
          <w:marRight w:val="0"/>
          <w:marTop w:val="96"/>
          <w:marBottom w:val="0"/>
          <w:divBdr>
            <w:top w:val="none" w:sz="0" w:space="0" w:color="auto"/>
            <w:left w:val="none" w:sz="0" w:space="0" w:color="auto"/>
            <w:bottom w:val="none" w:sz="0" w:space="0" w:color="auto"/>
            <w:right w:val="none" w:sz="0" w:space="0" w:color="auto"/>
          </w:divBdr>
        </w:div>
        <w:div w:id="1588267021">
          <w:marLeft w:val="1166"/>
          <w:marRight w:val="0"/>
          <w:marTop w:val="0"/>
          <w:marBottom w:val="0"/>
          <w:divBdr>
            <w:top w:val="none" w:sz="0" w:space="0" w:color="auto"/>
            <w:left w:val="none" w:sz="0" w:space="0" w:color="auto"/>
            <w:bottom w:val="none" w:sz="0" w:space="0" w:color="auto"/>
            <w:right w:val="none" w:sz="0" w:space="0" w:color="auto"/>
          </w:divBdr>
        </w:div>
        <w:div w:id="1050811951">
          <w:marLeft w:val="547"/>
          <w:marRight w:val="0"/>
          <w:marTop w:val="96"/>
          <w:marBottom w:val="0"/>
          <w:divBdr>
            <w:top w:val="none" w:sz="0" w:space="0" w:color="auto"/>
            <w:left w:val="none" w:sz="0" w:space="0" w:color="auto"/>
            <w:bottom w:val="none" w:sz="0" w:space="0" w:color="auto"/>
            <w:right w:val="none" w:sz="0" w:space="0" w:color="auto"/>
          </w:divBdr>
        </w:div>
        <w:div w:id="1929461715">
          <w:marLeft w:val="1166"/>
          <w:marRight w:val="0"/>
          <w:marTop w:val="0"/>
          <w:marBottom w:val="0"/>
          <w:divBdr>
            <w:top w:val="none" w:sz="0" w:space="0" w:color="auto"/>
            <w:left w:val="none" w:sz="0" w:space="0" w:color="auto"/>
            <w:bottom w:val="none" w:sz="0" w:space="0" w:color="auto"/>
            <w:right w:val="none" w:sz="0" w:space="0" w:color="auto"/>
          </w:divBdr>
        </w:div>
        <w:div w:id="1586841274">
          <w:marLeft w:val="1166"/>
          <w:marRight w:val="0"/>
          <w:marTop w:val="0"/>
          <w:marBottom w:val="0"/>
          <w:divBdr>
            <w:top w:val="none" w:sz="0" w:space="0" w:color="auto"/>
            <w:left w:val="none" w:sz="0" w:space="0" w:color="auto"/>
            <w:bottom w:val="none" w:sz="0" w:space="0" w:color="auto"/>
            <w:right w:val="none" w:sz="0" w:space="0" w:color="auto"/>
          </w:divBdr>
        </w:div>
        <w:div w:id="215359820">
          <w:marLeft w:val="547"/>
          <w:marRight w:val="0"/>
          <w:marTop w:val="96"/>
          <w:marBottom w:val="0"/>
          <w:divBdr>
            <w:top w:val="none" w:sz="0" w:space="0" w:color="auto"/>
            <w:left w:val="none" w:sz="0" w:space="0" w:color="auto"/>
            <w:bottom w:val="none" w:sz="0" w:space="0" w:color="auto"/>
            <w:right w:val="none" w:sz="0" w:space="0" w:color="auto"/>
          </w:divBdr>
        </w:div>
      </w:divsChild>
    </w:div>
    <w:div w:id="1998725342">
      <w:bodyDiv w:val="1"/>
      <w:marLeft w:val="0"/>
      <w:marRight w:val="0"/>
      <w:marTop w:val="0"/>
      <w:marBottom w:val="0"/>
      <w:divBdr>
        <w:top w:val="none" w:sz="0" w:space="0" w:color="auto"/>
        <w:left w:val="none" w:sz="0" w:space="0" w:color="auto"/>
        <w:bottom w:val="none" w:sz="0" w:space="0" w:color="auto"/>
        <w:right w:val="none" w:sz="0" w:space="0" w:color="auto"/>
      </w:divBdr>
      <w:divsChild>
        <w:div w:id="838350518">
          <w:marLeft w:val="547"/>
          <w:marRight w:val="0"/>
          <w:marTop w:val="115"/>
          <w:marBottom w:val="0"/>
          <w:divBdr>
            <w:top w:val="none" w:sz="0" w:space="0" w:color="auto"/>
            <w:left w:val="none" w:sz="0" w:space="0" w:color="auto"/>
            <w:bottom w:val="none" w:sz="0" w:space="0" w:color="auto"/>
            <w:right w:val="none" w:sz="0" w:space="0" w:color="auto"/>
          </w:divBdr>
        </w:div>
        <w:div w:id="1275283658">
          <w:marLeft w:val="1166"/>
          <w:marRight w:val="0"/>
          <w:marTop w:val="0"/>
          <w:marBottom w:val="0"/>
          <w:divBdr>
            <w:top w:val="none" w:sz="0" w:space="0" w:color="auto"/>
            <w:left w:val="none" w:sz="0" w:space="0" w:color="auto"/>
            <w:bottom w:val="none" w:sz="0" w:space="0" w:color="auto"/>
            <w:right w:val="none" w:sz="0" w:space="0" w:color="auto"/>
          </w:divBdr>
        </w:div>
        <w:div w:id="1066149807">
          <w:marLeft w:val="1800"/>
          <w:marRight w:val="0"/>
          <w:marTop w:val="0"/>
          <w:marBottom w:val="0"/>
          <w:divBdr>
            <w:top w:val="none" w:sz="0" w:space="0" w:color="auto"/>
            <w:left w:val="none" w:sz="0" w:space="0" w:color="auto"/>
            <w:bottom w:val="none" w:sz="0" w:space="0" w:color="auto"/>
            <w:right w:val="none" w:sz="0" w:space="0" w:color="auto"/>
          </w:divBdr>
        </w:div>
        <w:div w:id="451631244">
          <w:marLeft w:val="1800"/>
          <w:marRight w:val="0"/>
          <w:marTop w:val="0"/>
          <w:marBottom w:val="0"/>
          <w:divBdr>
            <w:top w:val="none" w:sz="0" w:space="0" w:color="auto"/>
            <w:left w:val="none" w:sz="0" w:space="0" w:color="auto"/>
            <w:bottom w:val="none" w:sz="0" w:space="0" w:color="auto"/>
            <w:right w:val="none" w:sz="0" w:space="0" w:color="auto"/>
          </w:divBdr>
        </w:div>
        <w:div w:id="948705666">
          <w:marLeft w:val="1166"/>
          <w:marRight w:val="0"/>
          <w:marTop w:val="0"/>
          <w:marBottom w:val="0"/>
          <w:divBdr>
            <w:top w:val="none" w:sz="0" w:space="0" w:color="auto"/>
            <w:left w:val="none" w:sz="0" w:space="0" w:color="auto"/>
            <w:bottom w:val="none" w:sz="0" w:space="0" w:color="auto"/>
            <w:right w:val="none" w:sz="0" w:space="0" w:color="auto"/>
          </w:divBdr>
        </w:div>
        <w:div w:id="341055562">
          <w:marLeft w:val="1800"/>
          <w:marRight w:val="0"/>
          <w:marTop w:val="0"/>
          <w:marBottom w:val="0"/>
          <w:divBdr>
            <w:top w:val="none" w:sz="0" w:space="0" w:color="auto"/>
            <w:left w:val="none" w:sz="0" w:space="0" w:color="auto"/>
            <w:bottom w:val="none" w:sz="0" w:space="0" w:color="auto"/>
            <w:right w:val="none" w:sz="0" w:space="0" w:color="auto"/>
          </w:divBdr>
        </w:div>
        <w:div w:id="2139494229">
          <w:marLeft w:val="1800"/>
          <w:marRight w:val="0"/>
          <w:marTop w:val="0"/>
          <w:marBottom w:val="0"/>
          <w:divBdr>
            <w:top w:val="none" w:sz="0" w:space="0" w:color="auto"/>
            <w:left w:val="none" w:sz="0" w:space="0" w:color="auto"/>
            <w:bottom w:val="none" w:sz="0" w:space="0" w:color="auto"/>
            <w:right w:val="none" w:sz="0" w:space="0" w:color="auto"/>
          </w:divBdr>
        </w:div>
        <w:div w:id="2012439656">
          <w:marLeft w:val="1800"/>
          <w:marRight w:val="0"/>
          <w:marTop w:val="0"/>
          <w:marBottom w:val="0"/>
          <w:divBdr>
            <w:top w:val="none" w:sz="0" w:space="0" w:color="auto"/>
            <w:left w:val="none" w:sz="0" w:space="0" w:color="auto"/>
            <w:bottom w:val="none" w:sz="0" w:space="0" w:color="auto"/>
            <w:right w:val="none" w:sz="0" w:space="0" w:color="auto"/>
          </w:divBdr>
        </w:div>
        <w:div w:id="1494106937">
          <w:marLeft w:val="1166"/>
          <w:marRight w:val="0"/>
          <w:marTop w:val="0"/>
          <w:marBottom w:val="0"/>
          <w:divBdr>
            <w:top w:val="none" w:sz="0" w:space="0" w:color="auto"/>
            <w:left w:val="none" w:sz="0" w:space="0" w:color="auto"/>
            <w:bottom w:val="none" w:sz="0" w:space="0" w:color="auto"/>
            <w:right w:val="none" w:sz="0" w:space="0" w:color="auto"/>
          </w:divBdr>
        </w:div>
      </w:divsChild>
    </w:div>
    <w:div w:id="2010909375">
      <w:bodyDiv w:val="1"/>
      <w:marLeft w:val="0"/>
      <w:marRight w:val="0"/>
      <w:marTop w:val="0"/>
      <w:marBottom w:val="0"/>
      <w:divBdr>
        <w:top w:val="none" w:sz="0" w:space="0" w:color="auto"/>
        <w:left w:val="none" w:sz="0" w:space="0" w:color="auto"/>
        <w:bottom w:val="none" w:sz="0" w:space="0" w:color="auto"/>
        <w:right w:val="none" w:sz="0" w:space="0" w:color="auto"/>
      </w:divBdr>
    </w:div>
    <w:div w:id="2059236371">
      <w:bodyDiv w:val="1"/>
      <w:marLeft w:val="0"/>
      <w:marRight w:val="0"/>
      <w:marTop w:val="0"/>
      <w:marBottom w:val="0"/>
      <w:divBdr>
        <w:top w:val="none" w:sz="0" w:space="0" w:color="auto"/>
        <w:left w:val="none" w:sz="0" w:space="0" w:color="auto"/>
        <w:bottom w:val="none" w:sz="0" w:space="0" w:color="auto"/>
        <w:right w:val="none" w:sz="0" w:space="0" w:color="auto"/>
      </w:divBdr>
    </w:div>
    <w:div w:id="2079861286">
      <w:bodyDiv w:val="1"/>
      <w:marLeft w:val="0"/>
      <w:marRight w:val="0"/>
      <w:marTop w:val="0"/>
      <w:marBottom w:val="0"/>
      <w:divBdr>
        <w:top w:val="none" w:sz="0" w:space="0" w:color="auto"/>
        <w:left w:val="none" w:sz="0" w:space="0" w:color="auto"/>
        <w:bottom w:val="none" w:sz="0" w:space="0" w:color="auto"/>
        <w:right w:val="none" w:sz="0" w:space="0" w:color="auto"/>
      </w:divBdr>
      <w:divsChild>
        <w:div w:id="425855410">
          <w:marLeft w:val="1440"/>
          <w:marRight w:val="0"/>
          <w:marTop w:val="0"/>
          <w:marBottom w:val="0"/>
          <w:divBdr>
            <w:top w:val="none" w:sz="0" w:space="0" w:color="auto"/>
            <w:left w:val="none" w:sz="0" w:space="0" w:color="auto"/>
            <w:bottom w:val="none" w:sz="0" w:space="0" w:color="auto"/>
            <w:right w:val="none" w:sz="0" w:space="0" w:color="auto"/>
          </w:divBdr>
        </w:div>
        <w:div w:id="1831485081">
          <w:marLeft w:val="1800"/>
          <w:marRight w:val="0"/>
          <w:marTop w:val="0"/>
          <w:marBottom w:val="0"/>
          <w:divBdr>
            <w:top w:val="none" w:sz="0" w:space="0" w:color="auto"/>
            <w:left w:val="none" w:sz="0" w:space="0" w:color="auto"/>
            <w:bottom w:val="none" w:sz="0" w:space="0" w:color="auto"/>
            <w:right w:val="none" w:sz="0" w:space="0" w:color="auto"/>
          </w:divBdr>
        </w:div>
        <w:div w:id="863515282">
          <w:marLeft w:val="1800"/>
          <w:marRight w:val="0"/>
          <w:marTop w:val="0"/>
          <w:marBottom w:val="0"/>
          <w:divBdr>
            <w:top w:val="none" w:sz="0" w:space="0" w:color="auto"/>
            <w:left w:val="none" w:sz="0" w:space="0" w:color="auto"/>
            <w:bottom w:val="none" w:sz="0" w:space="0" w:color="auto"/>
            <w:right w:val="none" w:sz="0" w:space="0" w:color="auto"/>
          </w:divBdr>
        </w:div>
        <w:div w:id="958220865">
          <w:marLeft w:val="1800"/>
          <w:marRight w:val="0"/>
          <w:marTop w:val="0"/>
          <w:marBottom w:val="0"/>
          <w:divBdr>
            <w:top w:val="none" w:sz="0" w:space="0" w:color="auto"/>
            <w:left w:val="none" w:sz="0" w:space="0" w:color="auto"/>
            <w:bottom w:val="none" w:sz="0" w:space="0" w:color="auto"/>
            <w:right w:val="none" w:sz="0" w:space="0" w:color="auto"/>
          </w:divBdr>
        </w:div>
        <w:div w:id="1045106067">
          <w:marLeft w:val="1800"/>
          <w:marRight w:val="0"/>
          <w:marTop w:val="0"/>
          <w:marBottom w:val="0"/>
          <w:divBdr>
            <w:top w:val="none" w:sz="0" w:space="0" w:color="auto"/>
            <w:left w:val="none" w:sz="0" w:space="0" w:color="auto"/>
            <w:bottom w:val="none" w:sz="0" w:space="0" w:color="auto"/>
            <w:right w:val="none" w:sz="0" w:space="0" w:color="auto"/>
          </w:divBdr>
        </w:div>
        <w:div w:id="879132090">
          <w:marLeft w:val="1800"/>
          <w:marRight w:val="0"/>
          <w:marTop w:val="0"/>
          <w:marBottom w:val="0"/>
          <w:divBdr>
            <w:top w:val="none" w:sz="0" w:space="0" w:color="auto"/>
            <w:left w:val="none" w:sz="0" w:space="0" w:color="auto"/>
            <w:bottom w:val="none" w:sz="0" w:space="0" w:color="auto"/>
            <w:right w:val="none" w:sz="0" w:space="0" w:color="auto"/>
          </w:divBdr>
        </w:div>
        <w:div w:id="1991904150">
          <w:marLeft w:val="1800"/>
          <w:marRight w:val="0"/>
          <w:marTop w:val="0"/>
          <w:marBottom w:val="0"/>
          <w:divBdr>
            <w:top w:val="none" w:sz="0" w:space="0" w:color="auto"/>
            <w:left w:val="none" w:sz="0" w:space="0" w:color="auto"/>
            <w:bottom w:val="none" w:sz="0" w:space="0" w:color="auto"/>
            <w:right w:val="none" w:sz="0" w:space="0" w:color="auto"/>
          </w:divBdr>
        </w:div>
      </w:divsChild>
    </w:div>
    <w:div w:id="2115979636">
      <w:bodyDiv w:val="1"/>
      <w:marLeft w:val="0"/>
      <w:marRight w:val="0"/>
      <w:marTop w:val="0"/>
      <w:marBottom w:val="0"/>
      <w:divBdr>
        <w:top w:val="none" w:sz="0" w:space="0" w:color="auto"/>
        <w:left w:val="none" w:sz="0" w:space="0" w:color="auto"/>
        <w:bottom w:val="none" w:sz="0" w:space="0" w:color="auto"/>
        <w:right w:val="none" w:sz="0" w:space="0" w:color="auto"/>
      </w:divBdr>
      <w:divsChild>
        <w:div w:id="1411124756">
          <w:marLeft w:val="1166"/>
          <w:marRight w:val="0"/>
          <w:marTop w:val="0"/>
          <w:marBottom w:val="0"/>
          <w:divBdr>
            <w:top w:val="none" w:sz="0" w:space="0" w:color="auto"/>
            <w:left w:val="none" w:sz="0" w:space="0" w:color="auto"/>
            <w:bottom w:val="none" w:sz="0" w:space="0" w:color="auto"/>
            <w:right w:val="none" w:sz="0" w:space="0" w:color="auto"/>
          </w:divBdr>
        </w:div>
        <w:div w:id="227804880">
          <w:marLeft w:val="1958"/>
          <w:marRight w:val="0"/>
          <w:marTop w:val="0"/>
          <w:marBottom w:val="0"/>
          <w:divBdr>
            <w:top w:val="none" w:sz="0" w:space="0" w:color="auto"/>
            <w:left w:val="none" w:sz="0" w:space="0" w:color="auto"/>
            <w:bottom w:val="none" w:sz="0" w:space="0" w:color="auto"/>
            <w:right w:val="none" w:sz="0" w:space="0" w:color="auto"/>
          </w:divBdr>
        </w:div>
        <w:div w:id="1644193450">
          <w:marLeft w:val="1958"/>
          <w:marRight w:val="0"/>
          <w:marTop w:val="0"/>
          <w:marBottom w:val="0"/>
          <w:divBdr>
            <w:top w:val="none" w:sz="0" w:space="0" w:color="auto"/>
            <w:left w:val="none" w:sz="0" w:space="0" w:color="auto"/>
            <w:bottom w:val="none" w:sz="0" w:space="0" w:color="auto"/>
            <w:right w:val="none" w:sz="0" w:space="0" w:color="auto"/>
          </w:divBdr>
        </w:div>
        <w:div w:id="727581548">
          <w:marLeft w:val="1958"/>
          <w:marRight w:val="0"/>
          <w:marTop w:val="0"/>
          <w:marBottom w:val="0"/>
          <w:divBdr>
            <w:top w:val="none" w:sz="0" w:space="0" w:color="auto"/>
            <w:left w:val="none" w:sz="0" w:space="0" w:color="auto"/>
            <w:bottom w:val="none" w:sz="0" w:space="0" w:color="auto"/>
            <w:right w:val="none" w:sz="0" w:space="0" w:color="auto"/>
          </w:divBdr>
        </w:div>
        <w:div w:id="1223174767">
          <w:marLeft w:val="195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jpeg"/><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35</Pages>
  <Words>6130</Words>
  <Characters>33718</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dc:creator>
  <cp:keywords/>
  <dc:description/>
  <cp:lastModifiedBy>Charline G</cp:lastModifiedBy>
  <cp:revision>27</cp:revision>
  <cp:lastPrinted>2015-01-14T15:51:00Z</cp:lastPrinted>
  <dcterms:created xsi:type="dcterms:W3CDTF">2015-03-06T17:48:00Z</dcterms:created>
  <dcterms:modified xsi:type="dcterms:W3CDTF">2016-02-26T18:10:00Z</dcterms:modified>
</cp:coreProperties>
</file>